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086A" w14:textId="77777777" w:rsidR="00637FF1" w:rsidRPr="00935478" w:rsidRDefault="00935478" w:rsidP="00935478">
      <w:pPr>
        <w:pBdr>
          <w:top w:val="single" w:sz="4" w:space="1" w:color="auto"/>
          <w:left w:val="single" w:sz="4" w:space="4" w:color="auto"/>
          <w:bottom w:val="single" w:sz="4" w:space="1" w:color="auto"/>
          <w:right w:val="single" w:sz="4" w:space="4" w:color="auto"/>
        </w:pBdr>
        <w:jc w:val="both"/>
        <w:rPr>
          <w:rStyle w:val="Accentuation"/>
          <w:rFonts w:eastAsia="Times New Roman"/>
          <w:i w:val="0"/>
          <w:iCs w:val="0"/>
          <w:color w:val="000000"/>
          <w:sz w:val="36"/>
          <w:szCs w:val="36"/>
        </w:rPr>
      </w:pPr>
      <w:r w:rsidRPr="00935478">
        <w:rPr>
          <w:rStyle w:val="Accentuation"/>
          <w:rFonts w:eastAsia="Times New Roman"/>
          <w:i w:val="0"/>
          <w:iCs w:val="0"/>
          <w:color w:val="000000"/>
          <w:sz w:val="36"/>
          <w:szCs w:val="36"/>
        </w:rPr>
        <w:t xml:space="preserve">BELGIUM 2030 – SYNTHESE DES PROPOSITIONS ET QUESTIONS </w:t>
      </w:r>
    </w:p>
    <w:p w14:paraId="3D892BB0" w14:textId="1F7ECDB6" w:rsidR="00637FF1" w:rsidRDefault="00637FF1" w:rsidP="00637FF1">
      <w:pPr>
        <w:rPr>
          <w:rStyle w:val="Accentuation"/>
          <w:i w:val="0"/>
          <w:iCs w:val="0"/>
        </w:rPr>
      </w:pPr>
    </w:p>
    <w:p w14:paraId="34DFC7DD" w14:textId="670D2CAA" w:rsidR="005C1796" w:rsidRDefault="005C1796" w:rsidP="005C1796">
      <w:pPr>
        <w:jc w:val="both"/>
      </w:pPr>
      <w:r>
        <w:t xml:space="preserve">Le MR a lancé, en mars 2022, l’opération </w:t>
      </w:r>
      <w:proofErr w:type="spellStart"/>
      <w:r>
        <w:rPr>
          <w:i/>
          <w:iCs/>
        </w:rPr>
        <w:t>Belgium</w:t>
      </w:r>
      <w:proofErr w:type="spellEnd"/>
      <w:r>
        <w:rPr>
          <w:i/>
          <w:iCs/>
        </w:rPr>
        <w:t xml:space="preserve"> 2030</w:t>
      </w:r>
      <w:r>
        <w:t xml:space="preserve"> ! Son but : moderniser notre programme électoral pour doter la Belgique d’un projet porteur d’avenir, ambitieux et empreint de liberté à l’aube de son bicentenaire, en 2030. Ce processus évolutif va durer deux ans. Le congrès de ce 23 octobre 2022 est une première étape, car d’autres ateliers seront organisés d’ici novembre 2023, afin d’aborder d’autres thématiques (enseignement, mobilité…) et de faire émerger d’autres idées. </w:t>
      </w:r>
      <w:proofErr w:type="spellStart"/>
      <w:r>
        <w:t>Belgium</w:t>
      </w:r>
      <w:proofErr w:type="spellEnd"/>
      <w:r>
        <w:t xml:space="preserve"> 2030 est donc un chemin dont nous vous présentons aujourd’hui les premières balises. </w:t>
      </w:r>
    </w:p>
    <w:p w14:paraId="7F7762B3" w14:textId="77777777" w:rsidR="001B410B" w:rsidRDefault="001B410B" w:rsidP="005C1796">
      <w:pPr>
        <w:jc w:val="both"/>
      </w:pPr>
    </w:p>
    <w:sdt>
      <w:sdtPr>
        <w:rPr>
          <w:rFonts w:ascii="Calibri" w:eastAsiaTheme="minorHAnsi" w:hAnsi="Calibri" w:cs="Calibri"/>
          <w:i/>
          <w:iCs/>
          <w:color w:val="auto"/>
          <w:sz w:val="22"/>
          <w:szCs w:val="22"/>
          <w:lang w:val="fr-FR" w:eastAsia="en-US"/>
        </w:rPr>
        <w:id w:val="-1001036673"/>
        <w:docPartObj>
          <w:docPartGallery w:val="Table of Contents"/>
          <w:docPartUnique/>
        </w:docPartObj>
      </w:sdtPr>
      <w:sdtEndPr>
        <w:rPr>
          <w:b/>
          <w:bCs/>
        </w:rPr>
      </w:sdtEndPr>
      <w:sdtContent>
        <w:p w14:paraId="7E8EFF7D" w14:textId="77777777" w:rsidR="001B410B" w:rsidRDefault="001B410B" w:rsidP="001B410B">
          <w:pPr>
            <w:pStyle w:val="En-ttedetabledesmatires"/>
          </w:pPr>
          <w:r>
            <w:rPr>
              <w:lang w:val="fr-FR"/>
            </w:rPr>
            <w:t>Table des matières</w:t>
          </w:r>
        </w:p>
        <w:p w14:paraId="68A14F95" w14:textId="16E5BD5F" w:rsidR="008D6F7A" w:rsidRDefault="001B410B">
          <w:pPr>
            <w:pStyle w:val="TM1"/>
            <w:tabs>
              <w:tab w:val="right" w:leader="dot" w:pos="9062"/>
            </w:tabs>
            <w:rPr>
              <w:rFonts w:asciiTheme="minorHAnsi" w:eastAsiaTheme="minorEastAsia" w:hAnsiTheme="minorHAnsi" w:cstheme="minorBidi"/>
              <w:noProof/>
              <w:lang w:eastAsia="fr-BE"/>
            </w:rPr>
          </w:pPr>
          <w:r>
            <w:fldChar w:fldCharType="begin"/>
          </w:r>
          <w:r>
            <w:instrText xml:space="preserve"> TOC \o "1-3" \h \z \u </w:instrText>
          </w:r>
          <w:r>
            <w:fldChar w:fldCharType="separate"/>
          </w:r>
          <w:hyperlink w:anchor="_Toc117251134" w:history="1">
            <w:r w:rsidR="008D6F7A" w:rsidRPr="00EC7942">
              <w:rPr>
                <w:rStyle w:val="Lienhypertexte"/>
                <w:b/>
                <w:bCs/>
                <w:noProof/>
              </w:rPr>
              <w:t>BELGIUM 2030 - INTRODUCTION</w:t>
            </w:r>
            <w:r w:rsidR="008D6F7A">
              <w:rPr>
                <w:noProof/>
                <w:webHidden/>
              </w:rPr>
              <w:tab/>
            </w:r>
            <w:r w:rsidR="008D6F7A">
              <w:rPr>
                <w:noProof/>
                <w:webHidden/>
              </w:rPr>
              <w:fldChar w:fldCharType="begin"/>
            </w:r>
            <w:r w:rsidR="008D6F7A">
              <w:rPr>
                <w:noProof/>
                <w:webHidden/>
              </w:rPr>
              <w:instrText xml:space="preserve"> PAGEREF _Toc117251134 \h </w:instrText>
            </w:r>
            <w:r w:rsidR="008D6F7A">
              <w:rPr>
                <w:noProof/>
                <w:webHidden/>
              </w:rPr>
            </w:r>
            <w:r w:rsidR="008D6F7A">
              <w:rPr>
                <w:noProof/>
                <w:webHidden/>
              </w:rPr>
              <w:fldChar w:fldCharType="separate"/>
            </w:r>
            <w:r w:rsidR="005B0E73">
              <w:rPr>
                <w:noProof/>
                <w:webHidden/>
              </w:rPr>
              <w:t>2</w:t>
            </w:r>
            <w:r w:rsidR="008D6F7A">
              <w:rPr>
                <w:noProof/>
                <w:webHidden/>
              </w:rPr>
              <w:fldChar w:fldCharType="end"/>
            </w:r>
          </w:hyperlink>
        </w:p>
        <w:p w14:paraId="0F76F9FF" w14:textId="4FA9E047" w:rsidR="008D6F7A" w:rsidRDefault="00000000">
          <w:pPr>
            <w:pStyle w:val="TM1"/>
            <w:tabs>
              <w:tab w:val="left" w:pos="440"/>
              <w:tab w:val="right" w:leader="dot" w:pos="9062"/>
            </w:tabs>
            <w:rPr>
              <w:rFonts w:asciiTheme="minorHAnsi" w:eastAsiaTheme="minorEastAsia" w:hAnsiTheme="minorHAnsi" w:cstheme="minorBidi"/>
              <w:noProof/>
              <w:lang w:eastAsia="fr-BE"/>
            </w:rPr>
          </w:pPr>
          <w:hyperlink w:anchor="_Toc117251135" w:history="1">
            <w:r w:rsidR="008D6F7A" w:rsidRPr="00EC7942">
              <w:rPr>
                <w:rStyle w:val="Lienhypertexte"/>
                <w:b/>
                <w:bCs/>
                <w:noProof/>
              </w:rPr>
              <w:t>A.</w:t>
            </w:r>
            <w:r w:rsidR="008D6F7A">
              <w:rPr>
                <w:rFonts w:asciiTheme="minorHAnsi" w:eastAsiaTheme="minorEastAsia" w:hAnsiTheme="minorHAnsi" w:cstheme="minorBidi"/>
                <w:noProof/>
                <w:lang w:eastAsia="fr-BE"/>
              </w:rPr>
              <w:tab/>
            </w:r>
            <w:r w:rsidR="008D6F7A" w:rsidRPr="00EC7942">
              <w:rPr>
                <w:rStyle w:val="Lienhypertexte"/>
                <w:b/>
                <w:bCs/>
                <w:noProof/>
              </w:rPr>
              <w:t>UN</w:t>
            </w:r>
            <w:r w:rsidR="003273B7">
              <w:rPr>
                <w:rStyle w:val="Lienhypertexte"/>
                <w:b/>
                <w:bCs/>
                <w:noProof/>
              </w:rPr>
              <w:t xml:space="preserve"> ETAT </w:t>
            </w:r>
            <w:r w:rsidR="008D6F7A" w:rsidRPr="00EC7942">
              <w:rPr>
                <w:rStyle w:val="Lienhypertexte"/>
                <w:b/>
                <w:bCs/>
                <w:noProof/>
              </w:rPr>
              <w:t>NUMERIQUE</w:t>
            </w:r>
            <w:r w:rsidR="008D6F7A">
              <w:rPr>
                <w:noProof/>
                <w:webHidden/>
              </w:rPr>
              <w:tab/>
            </w:r>
            <w:r w:rsidR="008D6F7A">
              <w:rPr>
                <w:noProof/>
                <w:webHidden/>
              </w:rPr>
              <w:fldChar w:fldCharType="begin"/>
            </w:r>
            <w:r w:rsidR="008D6F7A">
              <w:rPr>
                <w:noProof/>
                <w:webHidden/>
              </w:rPr>
              <w:instrText xml:space="preserve"> PAGEREF _Toc117251135 \h </w:instrText>
            </w:r>
            <w:r w:rsidR="008D6F7A">
              <w:rPr>
                <w:noProof/>
                <w:webHidden/>
              </w:rPr>
            </w:r>
            <w:r w:rsidR="008D6F7A">
              <w:rPr>
                <w:noProof/>
                <w:webHidden/>
              </w:rPr>
              <w:fldChar w:fldCharType="separate"/>
            </w:r>
            <w:r w:rsidR="005B0E73">
              <w:rPr>
                <w:noProof/>
                <w:webHidden/>
              </w:rPr>
              <w:t>3</w:t>
            </w:r>
            <w:r w:rsidR="008D6F7A">
              <w:rPr>
                <w:noProof/>
                <w:webHidden/>
              </w:rPr>
              <w:fldChar w:fldCharType="end"/>
            </w:r>
          </w:hyperlink>
        </w:p>
        <w:p w14:paraId="62617092" w14:textId="778A0AB4" w:rsidR="008D6F7A" w:rsidRDefault="00000000">
          <w:pPr>
            <w:pStyle w:val="TM2"/>
            <w:rPr>
              <w:rFonts w:asciiTheme="minorHAnsi" w:eastAsiaTheme="minorEastAsia" w:hAnsiTheme="minorHAnsi" w:cstheme="minorBidi"/>
              <w:lang w:eastAsia="fr-BE"/>
            </w:rPr>
          </w:pPr>
          <w:hyperlink w:anchor="_Toc117251136" w:history="1">
            <w:r w:rsidR="008D6F7A" w:rsidRPr="00EC7942">
              <w:rPr>
                <w:rStyle w:val="Lienhypertexte"/>
                <w:b/>
                <w:bCs/>
              </w:rPr>
              <w:t>Les nouveaux acteurs technologiques sont à la base d’une véritable révolution dans le secteur des services. Les pouvoirs publics ont l</w:t>
            </w:r>
            <w:r w:rsidR="008D6F7A" w:rsidRPr="00EC7942">
              <w:rPr>
                <w:rStyle w:val="Lienhypertexte"/>
                <w:b/>
                <w:bCs/>
              </w:rPr>
              <w:t>a</w:t>
            </w:r>
            <w:r w:rsidR="008D6F7A" w:rsidRPr="00EC7942">
              <w:rPr>
                <w:rStyle w:val="Lienhypertexte"/>
                <w:b/>
                <w:bCs/>
              </w:rPr>
              <w:t xml:space="preserve"> responsabilité́ d</w:t>
            </w:r>
            <w:r w:rsidR="008D6F7A" w:rsidRPr="00EC7942">
              <w:rPr>
                <w:rStyle w:val="Lienhypertexte"/>
                <w:rFonts w:cs="Garamond"/>
                <w:b/>
                <w:bCs/>
              </w:rPr>
              <w:t>’</w:t>
            </w:r>
            <w:r w:rsidR="008D6F7A" w:rsidRPr="00EC7942">
              <w:rPr>
                <w:rStyle w:val="Lienhypertexte"/>
                <w:b/>
                <w:bCs/>
              </w:rPr>
              <w:t>am</w:t>
            </w:r>
            <w:r w:rsidR="008D6F7A" w:rsidRPr="00EC7942">
              <w:rPr>
                <w:rStyle w:val="Lienhypertexte"/>
                <w:rFonts w:cs="Garamond"/>
                <w:b/>
                <w:bCs/>
              </w:rPr>
              <w:t>é</w:t>
            </w:r>
            <w:r w:rsidR="008D6F7A" w:rsidRPr="00EC7942">
              <w:rPr>
                <w:rStyle w:val="Lienhypertexte"/>
                <w:b/>
                <w:bCs/>
              </w:rPr>
              <w:t>nager un cadre l</w:t>
            </w:r>
            <w:r w:rsidR="008D6F7A" w:rsidRPr="00EC7942">
              <w:rPr>
                <w:rStyle w:val="Lienhypertexte"/>
                <w:rFonts w:cs="Garamond"/>
                <w:b/>
                <w:bCs/>
              </w:rPr>
              <w:t>é</w:t>
            </w:r>
            <w:r w:rsidR="008D6F7A" w:rsidRPr="00EC7942">
              <w:rPr>
                <w:rStyle w:val="Lienhypertexte"/>
                <w:b/>
                <w:bCs/>
              </w:rPr>
              <w:t>gal coh</w:t>
            </w:r>
            <w:r w:rsidR="008D6F7A" w:rsidRPr="00EC7942">
              <w:rPr>
                <w:rStyle w:val="Lienhypertexte"/>
                <w:rFonts w:cs="Garamond"/>
                <w:b/>
                <w:bCs/>
              </w:rPr>
              <w:t>é</w:t>
            </w:r>
            <w:r w:rsidR="008D6F7A" w:rsidRPr="00EC7942">
              <w:rPr>
                <w:rStyle w:val="Lienhypertexte"/>
                <w:b/>
                <w:bCs/>
              </w:rPr>
              <w:t>rent, permettant de favoriser le</w:t>
            </w:r>
            <w:r w:rsidR="008D6F7A" w:rsidRPr="00EC7942">
              <w:rPr>
                <w:rStyle w:val="Lienhypertexte"/>
                <w:b/>
                <w:bCs/>
              </w:rPr>
              <w:t xml:space="preserve"> </w:t>
            </w:r>
            <w:r w:rsidR="008D6F7A" w:rsidRPr="00EC7942">
              <w:rPr>
                <w:rStyle w:val="Lienhypertexte"/>
                <w:b/>
                <w:bCs/>
              </w:rPr>
              <w:t>d</w:t>
            </w:r>
            <w:r w:rsidR="008D6F7A" w:rsidRPr="00EC7942">
              <w:rPr>
                <w:rStyle w:val="Lienhypertexte"/>
                <w:rFonts w:cs="Garamond"/>
                <w:b/>
                <w:bCs/>
              </w:rPr>
              <w:t>é</w:t>
            </w:r>
            <w:r w:rsidR="008D6F7A" w:rsidRPr="00EC7942">
              <w:rPr>
                <w:rStyle w:val="Lienhypertexte"/>
                <w:b/>
                <w:bCs/>
              </w:rPr>
              <w:t>ploiement de ces activit</w:t>
            </w:r>
            <w:r w:rsidR="008D6F7A" w:rsidRPr="00EC7942">
              <w:rPr>
                <w:rStyle w:val="Lienhypertexte"/>
                <w:rFonts w:cs="Garamond"/>
                <w:b/>
                <w:bCs/>
              </w:rPr>
              <w:t>é</w:t>
            </w:r>
            <w:r w:rsidR="008D6F7A" w:rsidRPr="00EC7942">
              <w:rPr>
                <w:rStyle w:val="Lienhypertexte"/>
                <w:b/>
                <w:bCs/>
              </w:rPr>
              <w:t>s. Vu que l</w:t>
            </w:r>
            <w:r w:rsidR="008D6F7A" w:rsidRPr="00EC7942">
              <w:rPr>
                <w:rStyle w:val="Lienhypertexte"/>
                <w:rFonts w:cs="Garamond"/>
                <w:b/>
                <w:bCs/>
              </w:rPr>
              <w:t>’é</w:t>
            </w:r>
            <w:r w:rsidR="008D6F7A" w:rsidRPr="00EC7942">
              <w:rPr>
                <w:rStyle w:val="Lienhypertexte"/>
                <w:b/>
                <w:bCs/>
              </w:rPr>
              <w:t>conomie numérique est collaborative et interactive, il importe de simplifier et moderniser des règlementations trop rigides, obsolètes voire corporatistes. En parallèle, l’innovation et l’émergence de nouveaux acteurs technologiques offrent un nombre considérable d’opportunités en matière de liberté́ d</w:t>
            </w:r>
            <w:r w:rsidR="008D6F7A" w:rsidRPr="00EC7942">
              <w:rPr>
                <w:rStyle w:val="Lienhypertexte"/>
                <w:rFonts w:cs="Garamond"/>
                <w:b/>
                <w:bCs/>
              </w:rPr>
              <w:t>’</w:t>
            </w:r>
            <w:r w:rsidR="008D6F7A" w:rsidRPr="00EC7942">
              <w:rPr>
                <w:rStyle w:val="Lienhypertexte"/>
                <w:b/>
                <w:bCs/>
              </w:rPr>
              <w:t>entreprendre.  Les propositions qui suivent sont des premiers jalons du processus Belgium 2030 en direction d’une Belgique qui se veut pionnière, investie dans les nouvelles technologies, à la pointe des développements digitaux et facilitant réellement la vie de nos concitoyens.</w:t>
            </w:r>
            <w:r w:rsidR="008D6F7A">
              <w:rPr>
                <w:webHidden/>
              </w:rPr>
              <w:tab/>
            </w:r>
            <w:r w:rsidR="008D6F7A">
              <w:rPr>
                <w:webHidden/>
              </w:rPr>
              <w:fldChar w:fldCharType="begin"/>
            </w:r>
            <w:r w:rsidR="008D6F7A">
              <w:rPr>
                <w:webHidden/>
              </w:rPr>
              <w:instrText xml:space="preserve"> PAGEREF _Toc117251136 \h </w:instrText>
            </w:r>
            <w:r w:rsidR="008D6F7A">
              <w:rPr>
                <w:webHidden/>
              </w:rPr>
            </w:r>
            <w:r w:rsidR="008D6F7A">
              <w:rPr>
                <w:webHidden/>
              </w:rPr>
              <w:fldChar w:fldCharType="separate"/>
            </w:r>
            <w:r w:rsidR="005B0E73">
              <w:rPr>
                <w:webHidden/>
              </w:rPr>
              <w:t>3</w:t>
            </w:r>
            <w:r w:rsidR="008D6F7A">
              <w:rPr>
                <w:webHidden/>
              </w:rPr>
              <w:fldChar w:fldCharType="end"/>
            </w:r>
          </w:hyperlink>
        </w:p>
        <w:p w14:paraId="4F286F13" w14:textId="430DF11D" w:rsidR="008D6F7A" w:rsidRDefault="00000000">
          <w:pPr>
            <w:pStyle w:val="TM1"/>
            <w:tabs>
              <w:tab w:val="left" w:pos="440"/>
              <w:tab w:val="right" w:leader="dot" w:pos="9062"/>
            </w:tabs>
            <w:rPr>
              <w:rFonts w:asciiTheme="minorHAnsi" w:eastAsiaTheme="minorEastAsia" w:hAnsiTheme="minorHAnsi" w:cstheme="minorBidi"/>
              <w:noProof/>
              <w:lang w:eastAsia="fr-BE"/>
            </w:rPr>
          </w:pPr>
          <w:hyperlink w:anchor="_Toc117251137" w:history="1">
            <w:r w:rsidR="008D6F7A" w:rsidRPr="00EC7942">
              <w:rPr>
                <w:rStyle w:val="Lienhypertexte"/>
                <w:b/>
                <w:bCs/>
                <w:noProof/>
              </w:rPr>
              <w:t>B.</w:t>
            </w:r>
            <w:r w:rsidR="008D6F7A">
              <w:rPr>
                <w:rFonts w:asciiTheme="minorHAnsi" w:eastAsiaTheme="minorEastAsia" w:hAnsiTheme="minorHAnsi" w:cstheme="minorBidi"/>
                <w:noProof/>
                <w:lang w:eastAsia="fr-BE"/>
              </w:rPr>
              <w:tab/>
            </w:r>
            <w:r w:rsidR="008D6F7A" w:rsidRPr="00EC7942">
              <w:rPr>
                <w:rStyle w:val="Lienhypertexte"/>
                <w:b/>
                <w:bCs/>
                <w:noProof/>
              </w:rPr>
              <w:t>UN</w:t>
            </w:r>
            <w:r w:rsidR="0059429A">
              <w:rPr>
                <w:rStyle w:val="Lienhypertexte"/>
                <w:b/>
                <w:bCs/>
                <w:noProof/>
              </w:rPr>
              <w:t xml:space="preserve"> ETAT</w:t>
            </w:r>
            <w:r w:rsidR="008D6F7A" w:rsidRPr="00EC7942">
              <w:rPr>
                <w:rStyle w:val="Lienhypertexte"/>
                <w:b/>
                <w:bCs/>
                <w:noProof/>
              </w:rPr>
              <w:t xml:space="preserve"> E</w:t>
            </w:r>
            <w:r w:rsidR="008D6F7A" w:rsidRPr="00EC7942">
              <w:rPr>
                <w:rStyle w:val="Lienhypertexte"/>
                <w:b/>
                <w:bCs/>
                <w:noProof/>
              </w:rPr>
              <w:t>F</w:t>
            </w:r>
            <w:r w:rsidR="008D6F7A" w:rsidRPr="00EC7942">
              <w:rPr>
                <w:rStyle w:val="Lienhypertexte"/>
                <w:b/>
                <w:bCs/>
                <w:noProof/>
              </w:rPr>
              <w:t>FICACE</w:t>
            </w:r>
            <w:r w:rsidR="008D6F7A">
              <w:rPr>
                <w:noProof/>
                <w:webHidden/>
              </w:rPr>
              <w:tab/>
            </w:r>
            <w:r w:rsidR="008D6F7A">
              <w:rPr>
                <w:noProof/>
                <w:webHidden/>
              </w:rPr>
              <w:fldChar w:fldCharType="begin"/>
            </w:r>
            <w:r w:rsidR="008D6F7A">
              <w:rPr>
                <w:noProof/>
                <w:webHidden/>
              </w:rPr>
              <w:instrText xml:space="preserve"> PAGEREF _Toc117251137 \h </w:instrText>
            </w:r>
            <w:r w:rsidR="008D6F7A">
              <w:rPr>
                <w:noProof/>
                <w:webHidden/>
              </w:rPr>
            </w:r>
            <w:r w:rsidR="008D6F7A">
              <w:rPr>
                <w:noProof/>
                <w:webHidden/>
              </w:rPr>
              <w:fldChar w:fldCharType="separate"/>
            </w:r>
            <w:r w:rsidR="005B0E73">
              <w:rPr>
                <w:noProof/>
                <w:webHidden/>
              </w:rPr>
              <w:t>8</w:t>
            </w:r>
            <w:r w:rsidR="008D6F7A">
              <w:rPr>
                <w:noProof/>
                <w:webHidden/>
              </w:rPr>
              <w:fldChar w:fldCharType="end"/>
            </w:r>
          </w:hyperlink>
        </w:p>
        <w:p w14:paraId="5D3A042B" w14:textId="591C1173" w:rsidR="008D6F7A" w:rsidRDefault="00000000">
          <w:pPr>
            <w:pStyle w:val="TM2"/>
            <w:rPr>
              <w:rFonts w:asciiTheme="minorHAnsi" w:eastAsiaTheme="minorEastAsia" w:hAnsiTheme="minorHAnsi" w:cstheme="minorBidi"/>
              <w:lang w:eastAsia="fr-BE"/>
            </w:rPr>
          </w:pPr>
          <w:hyperlink w:anchor="_Toc117251138" w:history="1">
            <w:r w:rsidR="008D6F7A" w:rsidRPr="00EC7942">
              <w:rPr>
                <w:rStyle w:val="Lienhypertexte"/>
                <w:b/>
                <w:bCs/>
              </w:rPr>
              <w:t>Les finances publiques de la Belgique et des entités fédérées sont dans le rouge. Pourtant, notre niveau de dépenses publiques</w:t>
            </w:r>
            <w:r w:rsidR="008D6F7A" w:rsidRPr="00EC7942">
              <w:rPr>
                <w:rStyle w:val="Lienhypertexte"/>
                <w:b/>
                <w:bCs/>
              </w:rPr>
              <w:t xml:space="preserve"> </w:t>
            </w:r>
            <w:r w:rsidR="008D6F7A" w:rsidRPr="00EC7942">
              <w:rPr>
                <w:rStyle w:val="Lienhypertexte"/>
                <w:b/>
                <w:bCs/>
              </w:rPr>
              <w:t>reste parmi les plus élevés d’Europe. Il est temps que les pouvoirs publics se montrent responsables vis-à-vis de leur dette et de leur déficit, et se dotent des outils nécessaires au renforcement de l’évaluation des politiques publiques. Ils doivent pouvoir travailler de manière efficiente, organiser leurs compétences de manière rationnelle et lisible pour les citoyens et pouvoir arbitrer en cas de blocage ou de conflits. L’Etat doit également faire preuve d’exemplarité en réduisant drastiquement le nombre de mandataires et des membres de cabinets ministériels, au profit d’une administration renforcée et capable d’imprimer la ligne du Ministre auquel elle rapporte.</w:t>
            </w:r>
            <w:r w:rsidR="008D6F7A">
              <w:rPr>
                <w:webHidden/>
              </w:rPr>
              <w:tab/>
            </w:r>
            <w:r w:rsidR="008D6F7A">
              <w:rPr>
                <w:webHidden/>
              </w:rPr>
              <w:fldChar w:fldCharType="begin"/>
            </w:r>
            <w:r w:rsidR="008D6F7A">
              <w:rPr>
                <w:webHidden/>
              </w:rPr>
              <w:instrText xml:space="preserve"> PAGEREF _Toc117251138 \h </w:instrText>
            </w:r>
            <w:r w:rsidR="008D6F7A">
              <w:rPr>
                <w:webHidden/>
              </w:rPr>
            </w:r>
            <w:r w:rsidR="008D6F7A">
              <w:rPr>
                <w:webHidden/>
              </w:rPr>
              <w:fldChar w:fldCharType="separate"/>
            </w:r>
            <w:r w:rsidR="005B0E73">
              <w:rPr>
                <w:webHidden/>
              </w:rPr>
              <w:t>8</w:t>
            </w:r>
            <w:r w:rsidR="008D6F7A">
              <w:rPr>
                <w:webHidden/>
              </w:rPr>
              <w:fldChar w:fldCharType="end"/>
            </w:r>
          </w:hyperlink>
        </w:p>
        <w:p w14:paraId="15BEBE6A" w14:textId="7C30A690" w:rsidR="008D6F7A" w:rsidRDefault="00000000">
          <w:pPr>
            <w:pStyle w:val="TM1"/>
            <w:tabs>
              <w:tab w:val="left" w:pos="440"/>
              <w:tab w:val="right" w:leader="dot" w:pos="9062"/>
            </w:tabs>
            <w:rPr>
              <w:rFonts w:asciiTheme="minorHAnsi" w:eastAsiaTheme="minorEastAsia" w:hAnsiTheme="minorHAnsi" w:cstheme="minorBidi"/>
              <w:noProof/>
              <w:lang w:eastAsia="fr-BE"/>
            </w:rPr>
          </w:pPr>
          <w:hyperlink w:anchor="_Toc117251139" w:history="1">
            <w:r w:rsidR="008D6F7A" w:rsidRPr="00EC7942">
              <w:rPr>
                <w:rStyle w:val="Lienhypertexte"/>
                <w:b/>
                <w:bCs/>
                <w:noProof/>
              </w:rPr>
              <w:t>C.</w:t>
            </w:r>
            <w:r w:rsidR="008D6F7A">
              <w:rPr>
                <w:rFonts w:asciiTheme="minorHAnsi" w:eastAsiaTheme="minorEastAsia" w:hAnsiTheme="minorHAnsi" w:cstheme="minorBidi"/>
                <w:noProof/>
                <w:lang w:eastAsia="fr-BE"/>
              </w:rPr>
              <w:tab/>
            </w:r>
            <w:r w:rsidR="008D6F7A" w:rsidRPr="00EC7942">
              <w:rPr>
                <w:rStyle w:val="Lienhypertexte"/>
                <w:b/>
                <w:bCs/>
                <w:noProof/>
              </w:rPr>
              <w:t xml:space="preserve">UNE </w:t>
            </w:r>
            <w:r w:rsidR="00555D35">
              <w:rPr>
                <w:rStyle w:val="Lienhypertexte"/>
                <w:b/>
                <w:bCs/>
                <w:noProof/>
              </w:rPr>
              <w:t xml:space="preserve">ENERGIE AUTONOME ET ABORDABLE </w:t>
            </w:r>
            <w:r w:rsidR="008D6F7A">
              <w:rPr>
                <w:noProof/>
                <w:webHidden/>
              </w:rPr>
              <w:tab/>
            </w:r>
            <w:r w:rsidR="008D6F7A">
              <w:rPr>
                <w:noProof/>
                <w:webHidden/>
              </w:rPr>
              <w:fldChar w:fldCharType="begin"/>
            </w:r>
            <w:r w:rsidR="008D6F7A">
              <w:rPr>
                <w:noProof/>
                <w:webHidden/>
              </w:rPr>
              <w:instrText xml:space="preserve"> PAGEREF _Toc117251139 \h </w:instrText>
            </w:r>
            <w:r w:rsidR="008D6F7A">
              <w:rPr>
                <w:noProof/>
                <w:webHidden/>
              </w:rPr>
            </w:r>
            <w:r w:rsidR="008D6F7A">
              <w:rPr>
                <w:noProof/>
                <w:webHidden/>
              </w:rPr>
              <w:fldChar w:fldCharType="separate"/>
            </w:r>
            <w:r w:rsidR="005B0E73">
              <w:rPr>
                <w:noProof/>
                <w:webHidden/>
              </w:rPr>
              <w:t>13</w:t>
            </w:r>
            <w:r w:rsidR="008D6F7A">
              <w:rPr>
                <w:noProof/>
                <w:webHidden/>
              </w:rPr>
              <w:fldChar w:fldCharType="end"/>
            </w:r>
          </w:hyperlink>
        </w:p>
        <w:p w14:paraId="519BA559" w14:textId="4482A069" w:rsidR="008D6F7A" w:rsidRDefault="00000000">
          <w:pPr>
            <w:pStyle w:val="TM2"/>
            <w:rPr>
              <w:rFonts w:asciiTheme="minorHAnsi" w:eastAsiaTheme="minorEastAsia" w:hAnsiTheme="minorHAnsi" w:cstheme="minorBidi"/>
              <w:lang w:eastAsia="fr-BE"/>
            </w:rPr>
          </w:pPr>
          <w:hyperlink w:anchor="_Toc117251140" w:history="1">
            <w:r w:rsidR="008D6F7A" w:rsidRPr="00EC7942">
              <w:rPr>
                <w:rStyle w:val="Lienhypertexte"/>
                <w:b/>
                <w:bCs/>
              </w:rPr>
              <w:t>Pour faire face au défi climatique</w:t>
            </w:r>
            <w:r w:rsidR="008D6F7A" w:rsidRPr="00EC7942">
              <w:rPr>
                <w:rStyle w:val="Lienhypertexte"/>
                <w:b/>
                <w:bCs/>
              </w:rPr>
              <w:t>,</w:t>
            </w:r>
            <w:r w:rsidR="008D6F7A" w:rsidRPr="00EC7942">
              <w:rPr>
                <w:rStyle w:val="Lienhypertexte"/>
                <w:b/>
                <w:bCs/>
              </w:rPr>
              <w:t xml:space="preserve"> </w:t>
            </w:r>
            <w:r w:rsidR="008D6F7A" w:rsidRPr="00EC7942">
              <w:rPr>
                <w:rStyle w:val="Lienhypertexte"/>
                <w:b/>
                <w:bCs/>
              </w:rPr>
              <w:t xml:space="preserve">l’Accord de Paris prévoit d’atteindre la neutralité carbone à l’horizon 2050. Plus que jamais, nous mesurons l’importance d’un accès à l’énergie et de sa disponibilité à un prix abordable pour faire fonctionner notre économie et créer du bien-être. Nous proposons une véritable inflexion dans la politique climatique et une véritable stratégie industrielle et économique pour l’énergie. Il faut une large production électrique décarbonée, une stratégie ambitieuse en matière de CO2 </w:t>
            </w:r>
            <w:r w:rsidR="008D6F7A" w:rsidRPr="00EC7942">
              <w:rPr>
                <w:rStyle w:val="Lienhypertexte"/>
                <w:b/>
                <w:bCs/>
              </w:rPr>
              <w:t>(</w:t>
            </w:r>
            <w:r w:rsidR="008D6F7A" w:rsidRPr="00EC7942">
              <w:rPr>
                <w:rStyle w:val="Lienhypertexte"/>
                <w:b/>
                <w:bCs/>
              </w:rPr>
              <w:t>transport, séquestration, synergies industrielles), favoriser l’émergence des nouveaux vecteurs (H2 – etc.), développer le pôle agrosylvicole et lutter contre le gaspillage sous toutes ses formes.</w:t>
            </w:r>
            <w:r w:rsidR="008D6F7A">
              <w:rPr>
                <w:webHidden/>
              </w:rPr>
              <w:tab/>
            </w:r>
            <w:r w:rsidR="008D6F7A">
              <w:rPr>
                <w:webHidden/>
              </w:rPr>
              <w:fldChar w:fldCharType="begin"/>
            </w:r>
            <w:r w:rsidR="008D6F7A">
              <w:rPr>
                <w:webHidden/>
              </w:rPr>
              <w:instrText xml:space="preserve"> PAGEREF _Toc117251140 \h </w:instrText>
            </w:r>
            <w:r w:rsidR="008D6F7A">
              <w:rPr>
                <w:webHidden/>
              </w:rPr>
            </w:r>
            <w:r w:rsidR="008D6F7A">
              <w:rPr>
                <w:webHidden/>
              </w:rPr>
              <w:fldChar w:fldCharType="separate"/>
            </w:r>
            <w:r w:rsidR="005B0E73">
              <w:rPr>
                <w:webHidden/>
              </w:rPr>
              <w:t>13</w:t>
            </w:r>
            <w:r w:rsidR="008D6F7A">
              <w:rPr>
                <w:webHidden/>
              </w:rPr>
              <w:fldChar w:fldCharType="end"/>
            </w:r>
          </w:hyperlink>
        </w:p>
        <w:p w14:paraId="5B23340D" w14:textId="7275F98F" w:rsidR="008D6F7A" w:rsidRDefault="00000000">
          <w:pPr>
            <w:pStyle w:val="TM1"/>
            <w:tabs>
              <w:tab w:val="left" w:pos="440"/>
              <w:tab w:val="right" w:leader="dot" w:pos="9062"/>
            </w:tabs>
            <w:rPr>
              <w:rFonts w:asciiTheme="minorHAnsi" w:eastAsiaTheme="minorEastAsia" w:hAnsiTheme="minorHAnsi" w:cstheme="minorBidi"/>
              <w:noProof/>
              <w:lang w:eastAsia="fr-BE"/>
            </w:rPr>
          </w:pPr>
          <w:hyperlink w:anchor="_Toc117251141" w:history="1">
            <w:r w:rsidR="008D6F7A" w:rsidRPr="00EC7942">
              <w:rPr>
                <w:rStyle w:val="Lienhypertexte"/>
                <w:b/>
                <w:bCs/>
                <w:noProof/>
              </w:rPr>
              <w:t>D.</w:t>
            </w:r>
            <w:r w:rsidR="008D6F7A">
              <w:rPr>
                <w:rFonts w:asciiTheme="minorHAnsi" w:eastAsiaTheme="minorEastAsia" w:hAnsiTheme="minorHAnsi" w:cstheme="minorBidi"/>
                <w:noProof/>
                <w:lang w:eastAsia="fr-BE"/>
              </w:rPr>
              <w:tab/>
            </w:r>
            <w:r w:rsidR="009B42C5">
              <w:rPr>
                <w:rStyle w:val="Lienhypertexte"/>
                <w:b/>
                <w:bCs/>
                <w:noProof/>
              </w:rPr>
              <w:t xml:space="preserve">UN EMPLOI POUR TOUS </w:t>
            </w:r>
            <w:r w:rsidR="008D6F7A">
              <w:rPr>
                <w:noProof/>
                <w:webHidden/>
              </w:rPr>
              <w:tab/>
            </w:r>
            <w:r w:rsidR="008D6F7A">
              <w:rPr>
                <w:noProof/>
                <w:webHidden/>
              </w:rPr>
              <w:fldChar w:fldCharType="begin"/>
            </w:r>
            <w:r w:rsidR="008D6F7A">
              <w:rPr>
                <w:noProof/>
                <w:webHidden/>
              </w:rPr>
              <w:instrText xml:space="preserve"> PAGEREF _Toc117251141 \h </w:instrText>
            </w:r>
            <w:r w:rsidR="008D6F7A">
              <w:rPr>
                <w:noProof/>
                <w:webHidden/>
              </w:rPr>
            </w:r>
            <w:r w:rsidR="008D6F7A">
              <w:rPr>
                <w:noProof/>
                <w:webHidden/>
              </w:rPr>
              <w:fldChar w:fldCharType="separate"/>
            </w:r>
            <w:r w:rsidR="005B0E73">
              <w:rPr>
                <w:noProof/>
                <w:webHidden/>
              </w:rPr>
              <w:t>17</w:t>
            </w:r>
            <w:r w:rsidR="008D6F7A">
              <w:rPr>
                <w:noProof/>
                <w:webHidden/>
              </w:rPr>
              <w:fldChar w:fldCharType="end"/>
            </w:r>
          </w:hyperlink>
        </w:p>
        <w:p w14:paraId="7090C610" w14:textId="693C6E5E" w:rsidR="008D6F7A" w:rsidRDefault="00000000">
          <w:pPr>
            <w:pStyle w:val="TM2"/>
            <w:rPr>
              <w:rFonts w:asciiTheme="minorHAnsi" w:eastAsiaTheme="minorEastAsia" w:hAnsiTheme="minorHAnsi" w:cstheme="minorBidi"/>
              <w:lang w:eastAsia="fr-BE"/>
            </w:rPr>
          </w:pPr>
          <w:hyperlink w:anchor="_Toc117251142" w:history="1">
            <w:r w:rsidR="008D6F7A" w:rsidRPr="00EC7942">
              <w:rPr>
                <w:rStyle w:val="Lienhypertexte"/>
                <w:b/>
                <w:bCs/>
              </w:rPr>
              <w:t xml:space="preserve">L’emploi est la meilleure protection contre la pauvreté. Il doit garantir une juste rémunération et permettre de s’épanouir. Il est aussi la clé de notre système de solidarité. Travailler, ce n’est pas seulement se mettre au service d’une entreprise ou d’une entité publique : c’est participer pleinement à la vie économique et sociale du pays, Nous proposons un nouveau pacte social basé sur cinq axes forts qui permettront de faire en sorte que la valeur « travail » puisse toujours être </w:t>
            </w:r>
            <w:r w:rsidR="008D6F7A" w:rsidRPr="00EC7942">
              <w:rPr>
                <w:rStyle w:val="Lienhypertexte"/>
                <w:b/>
                <w:bCs/>
              </w:rPr>
              <w:lastRenderedPageBreak/>
              <w:t>au centre des préoccupations politiques et de cette manière récompenser toujours plus celles et ceux qui participent ou veulent participer activement à la vie économique de notre pays.  Nous devons également démontrer une solidarité sans faille avec ceux qui sont dans le besoin.</w:t>
            </w:r>
            <w:r w:rsidR="008D6F7A">
              <w:rPr>
                <w:webHidden/>
              </w:rPr>
              <w:tab/>
            </w:r>
            <w:r w:rsidR="008D6F7A">
              <w:rPr>
                <w:webHidden/>
              </w:rPr>
              <w:fldChar w:fldCharType="begin"/>
            </w:r>
            <w:r w:rsidR="008D6F7A">
              <w:rPr>
                <w:webHidden/>
              </w:rPr>
              <w:instrText xml:space="preserve"> PAGEREF _Toc117251142 \h </w:instrText>
            </w:r>
            <w:r w:rsidR="008D6F7A">
              <w:rPr>
                <w:webHidden/>
              </w:rPr>
            </w:r>
            <w:r w:rsidR="008D6F7A">
              <w:rPr>
                <w:webHidden/>
              </w:rPr>
              <w:fldChar w:fldCharType="separate"/>
            </w:r>
            <w:r w:rsidR="005B0E73">
              <w:rPr>
                <w:webHidden/>
              </w:rPr>
              <w:t>17</w:t>
            </w:r>
            <w:r w:rsidR="008D6F7A">
              <w:rPr>
                <w:webHidden/>
              </w:rPr>
              <w:fldChar w:fldCharType="end"/>
            </w:r>
          </w:hyperlink>
        </w:p>
        <w:p w14:paraId="37E4FEBB" w14:textId="7D0B50DD" w:rsidR="001B410B" w:rsidRDefault="001B410B" w:rsidP="001B410B">
          <w:r>
            <w:rPr>
              <w:b/>
              <w:bCs/>
              <w:lang w:val="fr-FR"/>
            </w:rPr>
            <w:fldChar w:fldCharType="end"/>
          </w:r>
        </w:p>
      </w:sdtContent>
    </w:sdt>
    <w:p w14:paraId="11F15C5D" w14:textId="39388CA9" w:rsidR="00793889" w:rsidRPr="001B410B" w:rsidRDefault="00793889" w:rsidP="001B410B">
      <w:pPr>
        <w:pStyle w:val="Titre1"/>
        <w:jc w:val="center"/>
        <w:rPr>
          <w:b/>
          <w:bCs/>
          <w:sz w:val="44"/>
          <w:szCs w:val="44"/>
        </w:rPr>
      </w:pPr>
      <w:bookmarkStart w:id="0" w:name="_Toc117251134"/>
      <w:r w:rsidRPr="001B410B">
        <w:rPr>
          <w:b/>
          <w:bCs/>
          <w:sz w:val="44"/>
          <w:szCs w:val="44"/>
        </w:rPr>
        <w:t>BELGIUM 2030 - INTRODUCTION</w:t>
      </w:r>
      <w:bookmarkEnd w:id="0"/>
    </w:p>
    <w:p w14:paraId="52A2B7AD" w14:textId="77777777" w:rsidR="00793889" w:rsidRDefault="00793889" w:rsidP="00793889">
      <w:pPr>
        <w:jc w:val="both"/>
      </w:pPr>
    </w:p>
    <w:p w14:paraId="28BA3044" w14:textId="1649B8F2" w:rsidR="00793889" w:rsidRDefault="00793889" w:rsidP="00793889">
      <w:pPr>
        <w:jc w:val="both"/>
      </w:pPr>
      <w:r>
        <w:t xml:space="preserve">C’est à l’occasion d’une grande matinée de réflexion sur la valeur « travail » que le MR a lancé, en mars 2022, l’opération </w:t>
      </w:r>
      <w:proofErr w:type="spellStart"/>
      <w:r>
        <w:rPr>
          <w:i/>
          <w:iCs/>
        </w:rPr>
        <w:t>Belgium</w:t>
      </w:r>
      <w:proofErr w:type="spellEnd"/>
      <w:r>
        <w:rPr>
          <w:i/>
          <w:iCs/>
        </w:rPr>
        <w:t xml:space="preserve"> 2030</w:t>
      </w:r>
      <w:r>
        <w:t> ! Son but : moderniser notre programme électoral pour doter la Belgique d’un projet porteur d’avenir, ambitieux et empreint de liberté à l’aube de son bicentenaire, en 2030.</w:t>
      </w:r>
      <w:r w:rsidR="00355E4D">
        <w:t xml:space="preserve"> Ce processus va durer deux ans et se clôturera en novembre 2023. </w:t>
      </w:r>
    </w:p>
    <w:p w14:paraId="6A27BA39" w14:textId="77777777" w:rsidR="00793889" w:rsidRDefault="00793889" w:rsidP="00793889">
      <w:pPr>
        <w:jc w:val="both"/>
      </w:pPr>
    </w:p>
    <w:p w14:paraId="09DA6890" w14:textId="671B2AF5" w:rsidR="00793889" w:rsidRDefault="00355E4D" w:rsidP="00793889">
      <w:pPr>
        <w:jc w:val="both"/>
      </w:pPr>
      <w:r>
        <w:t xml:space="preserve">Ces derniers mois, </w:t>
      </w:r>
      <w:r w:rsidR="00793889">
        <w:t>des conférences-débats ont été organisées partout en Belgique francophone, à Bruxelles et dans toutes les provinces wallonnes, sur des thèmes aussi divers que l’efficacité de l’</w:t>
      </w:r>
      <w:proofErr w:type="spellStart"/>
      <w:r w:rsidR="00793889">
        <w:t>Etat</w:t>
      </w:r>
      <w:proofErr w:type="spellEnd"/>
      <w:r w:rsidR="00793889">
        <w:t xml:space="preserve">, le revenu universel de base, les nouvelles technologies comme le </w:t>
      </w:r>
      <w:proofErr w:type="spellStart"/>
      <w:r w:rsidR="00793889">
        <w:t>métaverse</w:t>
      </w:r>
      <w:proofErr w:type="spellEnd"/>
      <w:r w:rsidR="00793889">
        <w:t xml:space="preserve"> ou le bitcoin, l’organisation du travail, les défis du réchauffement climatique ou encore la fiscalité. </w:t>
      </w:r>
    </w:p>
    <w:p w14:paraId="3EBD009A" w14:textId="77777777" w:rsidR="00793889" w:rsidRDefault="00793889" w:rsidP="00793889">
      <w:pPr>
        <w:jc w:val="both"/>
      </w:pPr>
    </w:p>
    <w:p w14:paraId="210E1D6D" w14:textId="77777777" w:rsidR="00793889" w:rsidRDefault="00793889" w:rsidP="00793889">
      <w:pPr>
        <w:jc w:val="both"/>
      </w:pPr>
      <w:r>
        <w:t xml:space="preserve">A l’occasion de ces soirées, des élus du MR, bien sûr, mais aussi et surtout des experts, des spécialistes, des universitaires, des représentants patronaux et syndicaux, ont débattu, en toute liberté, sur ces thèmes. Les membres et militants du MR y ont également largement participé comme en témoigne le public nombreux présent à chacune de ces rencontres, par ailleurs ouvertes à toutes et tous. </w:t>
      </w:r>
    </w:p>
    <w:p w14:paraId="4AE4E13B" w14:textId="77777777" w:rsidR="00793889" w:rsidRDefault="00793889" w:rsidP="00793889">
      <w:pPr>
        <w:jc w:val="both"/>
      </w:pPr>
    </w:p>
    <w:p w14:paraId="21891D41" w14:textId="358BAFD2" w:rsidR="00793889" w:rsidRDefault="00793889" w:rsidP="00793889">
      <w:pPr>
        <w:jc w:val="both"/>
      </w:pPr>
      <w:r>
        <w:t xml:space="preserve">A Ittre, Sambreville, Charleroi, Saint-Gilles, Anthée, Bertrix, Bruxelles, </w:t>
      </w:r>
      <w:proofErr w:type="spellStart"/>
      <w:r>
        <w:t>Lasne</w:t>
      </w:r>
      <w:proofErr w:type="spellEnd"/>
      <w:r>
        <w:t xml:space="preserve">, Libramont, Louvain-la-Neuve, Grâce-Hollogne, Tournai et à Verviers, nous avons écouté, échangé, challengé, pesé, sous-pesé, testé, proposé autant d’idées nouvelles pour rendre notre société plus apte à faire face aux enjeux de demain. </w:t>
      </w:r>
    </w:p>
    <w:p w14:paraId="1076EFB6" w14:textId="77777777" w:rsidR="00793889" w:rsidRDefault="00793889" w:rsidP="00793889">
      <w:pPr>
        <w:jc w:val="both"/>
      </w:pPr>
    </w:p>
    <w:p w14:paraId="243407A7" w14:textId="3DD6E5B2" w:rsidR="00793889" w:rsidRDefault="00793889" w:rsidP="00793889">
      <w:pPr>
        <w:jc w:val="both"/>
      </w:pPr>
      <w:r>
        <w:t xml:space="preserve">Nous, les Libéraux, considérons toujours l’avenir sans tabou, avec volontarisme et ambition. De toute crise, difficulté ou obstacle peuvent toujours surgir des opportunités. L’immobilisme et l’inaction n’offrent aucune perspective : c’est par le travail, la réflexion, l’intelligence collective que nous relèverons les défis de demain. Tous les défis. </w:t>
      </w:r>
    </w:p>
    <w:p w14:paraId="7836A990" w14:textId="77777777" w:rsidR="00793889" w:rsidRDefault="00793889" w:rsidP="00793889">
      <w:pPr>
        <w:jc w:val="both"/>
      </w:pPr>
    </w:p>
    <w:p w14:paraId="7B165E9E" w14:textId="1E688295" w:rsidR="00793889" w:rsidRDefault="00793889" w:rsidP="00793889">
      <w:pPr>
        <w:jc w:val="both"/>
      </w:pPr>
      <w:r>
        <w:t xml:space="preserve">Notre rendez-vous de ce matin a pour objectif de vous proposer les idées et solutions qui font suite à ces différentes réunions. Vous serez appelés à vous </w:t>
      </w:r>
      <w:r w:rsidRPr="0008642A">
        <w:t xml:space="preserve">exprimer </w:t>
      </w:r>
      <w:r w:rsidR="00340D22" w:rsidRPr="0008642A">
        <w:t>sur une vingtaine de</w:t>
      </w:r>
      <w:r w:rsidRPr="0008642A">
        <w:t xml:space="preserve"> </w:t>
      </w:r>
      <w:r>
        <w:t>propositions qui découlent de cette tournée de rencontres et qui façonneront le programme du MR à l’horizon 2024.</w:t>
      </w:r>
    </w:p>
    <w:p w14:paraId="6D5AEE7E" w14:textId="77777777" w:rsidR="00793889" w:rsidRDefault="00793889" w:rsidP="00793889">
      <w:pPr>
        <w:jc w:val="both"/>
      </w:pPr>
    </w:p>
    <w:p w14:paraId="2438C225" w14:textId="5E98D93F" w:rsidR="00793889" w:rsidRDefault="00793889" w:rsidP="00793889">
      <w:pPr>
        <w:jc w:val="both"/>
      </w:pPr>
      <w:r>
        <w:t xml:space="preserve">L’opération </w:t>
      </w:r>
      <w:proofErr w:type="spellStart"/>
      <w:r>
        <w:rPr>
          <w:i/>
          <w:iCs/>
        </w:rPr>
        <w:t>Belgium</w:t>
      </w:r>
      <w:proofErr w:type="spellEnd"/>
      <w:r>
        <w:rPr>
          <w:i/>
          <w:iCs/>
        </w:rPr>
        <w:t xml:space="preserve"> 2030</w:t>
      </w:r>
      <w:r>
        <w:t xml:space="preserve"> </w:t>
      </w:r>
      <w:r w:rsidR="00CB1FCB">
        <w:t>est un chemin que nous allons poursuivre ensemble</w:t>
      </w:r>
      <w:r>
        <w:t xml:space="preserve">. Dès les prochaines semaines, nous repartirons sur les routes, à votre rencontre, pour explorer d’autres sujets </w:t>
      </w:r>
      <w:r w:rsidR="00CB1FCB">
        <w:t xml:space="preserve">(enseignement, mobilité…) </w:t>
      </w:r>
      <w:r>
        <w:t xml:space="preserve">et vous soumettre l’an prochain, à la même époque, d’autres propositions et engagements d’avenir. </w:t>
      </w:r>
    </w:p>
    <w:p w14:paraId="40988B88" w14:textId="77777777" w:rsidR="00793889" w:rsidRDefault="00793889" w:rsidP="00793889">
      <w:pPr>
        <w:jc w:val="both"/>
      </w:pPr>
    </w:p>
    <w:p w14:paraId="307CCAE7" w14:textId="77777777" w:rsidR="00793889" w:rsidRDefault="00793889" w:rsidP="00793889">
      <w:pPr>
        <w:jc w:val="both"/>
      </w:pPr>
      <w:r>
        <w:t xml:space="preserve">Merci, par votre présence, de vous inscrire dans ce processus évolutif qui fera du programme 2024 du MR le projet le plus actuel et le plus inspirant en vue d’une Belgique unie, prospère, libre, solidaire, innovante et ancrée dans la modernité. </w:t>
      </w:r>
    </w:p>
    <w:p w14:paraId="788F79BB" w14:textId="0F5D49F5" w:rsidR="00793889" w:rsidRDefault="00793889" w:rsidP="00637FF1">
      <w:pPr>
        <w:rPr>
          <w:rStyle w:val="Accentuation"/>
          <w:i w:val="0"/>
          <w:iCs w:val="0"/>
        </w:rPr>
      </w:pPr>
    </w:p>
    <w:p w14:paraId="08EAFBC6" w14:textId="51206241" w:rsidR="00793889" w:rsidRDefault="00793889" w:rsidP="00637FF1">
      <w:pPr>
        <w:rPr>
          <w:rStyle w:val="Accentuation"/>
          <w:i w:val="0"/>
          <w:iCs w:val="0"/>
        </w:rPr>
      </w:pPr>
    </w:p>
    <w:p w14:paraId="626647A2" w14:textId="5A188B51" w:rsidR="00793889" w:rsidRDefault="00793889" w:rsidP="00637FF1">
      <w:pPr>
        <w:rPr>
          <w:rStyle w:val="Accentuation"/>
          <w:i w:val="0"/>
          <w:iCs w:val="0"/>
        </w:rPr>
      </w:pPr>
    </w:p>
    <w:p w14:paraId="7AA58DDF" w14:textId="279A4873" w:rsidR="00793889" w:rsidRDefault="00793889" w:rsidP="00637FF1">
      <w:pPr>
        <w:rPr>
          <w:rStyle w:val="Accentuation"/>
          <w:i w:val="0"/>
          <w:iCs w:val="0"/>
        </w:rPr>
      </w:pPr>
    </w:p>
    <w:p w14:paraId="64DA3BD1" w14:textId="30A65AD2" w:rsidR="00793889" w:rsidRDefault="00793889" w:rsidP="00637FF1">
      <w:pPr>
        <w:rPr>
          <w:rStyle w:val="Accentuation"/>
          <w:i w:val="0"/>
          <w:iCs w:val="0"/>
        </w:rPr>
      </w:pPr>
    </w:p>
    <w:p w14:paraId="78F6FDD5" w14:textId="683BA958" w:rsidR="006A66D5" w:rsidRDefault="006A66D5" w:rsidP="00637FF1">
      <w:pPr>
        <w:rPr>
          <w:rStyle w:val="Accentuation"/>
          <w:i w:val="0"/>
          <w:iCs w:val="0"/>
        </w:rPr>
      </w:pPr>
      <w:r>
        <w:rPr>
          <w:rStyle w:val="Accentuation"/>
          <w:i w:val="0"/>
          <w:iCs w:val="0"/>
        </w:rPr>
        <w:br w:type="page"/>
      </w:r>
    </w:p>
    <w:p w14:paraId="7D0B7975" w14:textId="1AE9D943" w:rsidR="00637FF1" w:rsidRPr="00C94427" w:rsidRDefault="00F73DBD" w:rsidP="00573DD0">
      <w:pPr>
        <w:pStyle w:val="Titre1"/>
        <w:numPr>
          <w:ilvl w:val="0"/>
          <w:numId w:val="9"/>
        </w:numPr>
        <w:jc w:val="center"/>
        <w:rPr>
          <w:b/>
          <w:bCs/>
          <w:sz w:val="44"/>
          <w:szCs w:val="44"/>
        </w:rPr>
      </w:pPr>
      <w:r>
        <w:rPr>
          <w:b/>
          <w:bCs/>
          <w:sz w:val="44"/>
          <w:szCs w:val="44"/>
        </w:rPr>
        <w:lastRenderedPageBreak/>
        <w:t xml:space="preserve"> </w:t>
      </w:r>
      <w:r w:rsidR="003273B7">
        <w:rPr>
          <w:b/>
          <w:bCs/>
          <w:sz w:val="44"/>
          <w:szCs w:val="44"/>
        </w:rPr>
        <w:t xml:space="preserve">Un </w:t>
      </w:r>
      <w:r w:rsidR="0059429A">
        <w:rPr>
          <w:b/>
          <w:bCs/>
          <w:sz w:val="44"/>
          <w:szCs w:val="44"/>
        </w:rPr>
        <w:t>État</w:t>
      </w:r>
      <w:r w:rsidR="003273B7">
        <w:rPr>
          <w:b/>
          <w:bCs/>
          <w:sz w:val="44"/>
          <w:szCs w:val="44"/>
        </w:rPr>
        <w:t xml:space="preserve"> numérique</w:t>
      </w:r>
    </w:p>
    <w:p w14:paraId="12C0A706" w14:textId="03D43C7E" w:rsidR="006756F5" w:rsidRDefault="006756F5" w:rsidP="00637FF1">
      <w:pPr>
        <w:jc w:val="center"/>
        <w:rPr>
          <w:rFonts w:ascii="Garamond" w:hAnsi="Garamond"/>
        </w:rPr>
      </w:pPr>
    </w:p>
    <w:p w14:paraId="69FD238D" w14:textId="43511AA0" w:rsidR="00637FF1" w:rsidRPr="00240A13" w:rsidRDefault="00240A13" w:rsidP="00240A13">
      <w:pPr>
        <w:pStyle w:val="Titre2"/>
        <w:jc w:val="both"/>
        <w:rPr>
          <w:b/>
          <w:bCs/>
        </w:rPr>
      </w:pPr>
      <w:bookmarkStart w:id="1" w:name="_Toc117251136"/>
      <w:r w:rsidRPr="00240A13">
        <w:rPr>
          <w:b/>
          <w:bCs/>
        </w:rPr>
        <w:t>Les nouveaux acteurs technologiques sont à la base d’une véritable révolution dans le secteur des services. Les pouvoirs publics ont la responsabilité́ d</w:t>
      </w:r>
      <w:r w:rsidRPr="00240A13">
        <w:rPr>
          <w:rFonts w:cs="Garamond"/>
          <w:b/>
          <w:bCs/>
        </w:rPr>
        <w:t>’</w:t>
      </w:r>
      <w:r w:rsidRPr="00240A13">
        <w:rPr>
          <w:b/>
          <w:bCs/>
        </w:rPr>
        <w:t>am</w:t>
      </w:r>
      <w:r w:rsidRPr="00240A13">
        <w:rPr>
          <w:rFonts w:cs="Garamond"/>
          <w:b/>
          <w:bCs/>
        </w:rPr>
        <w:t>é</w:t>
      </w:r>
      <w:r w:rsidRPr="00240A13">
        <w:rPr>
          <w:b/>
          <w:bCs/>
        </w:rPr>
        <w:t>nager un cadre l</w:t>
      </w:r>
      <w:r w:rsidRPr="00240A13">
        <w:rPr>
          <w:rFonts w:cs="Garamond"/>
          <w:b/>
          <w:bCs/>
        </w:rPr>
        <w:t>é</w:t>
      </w:r>
      <w:r w:rsidRPr="00240A13">
        <w:rPr>
          <w:b/>
          <w:bCs/>
        </w:rPr>
        <w:t>gal coh</w:t>
      </w:r>
      <w:r w:rsidRPr="00240A13">
        <w:rPr>
          <w:rFonts w:cs="Garamond"/>
          <w:b/>
          <w:bCs/>
        </w:rPr>
        <w:t>é</w:t>
      </w:r>
      <w:r w:rsidRPr="00240A13">
        <w:rPr>
          <w:b/>
          <w:bCs/>
        </w:rPr>
        <w:t>rent, permettant de favoriser le d</w:t>
      </w:r>
      <w:r w:rsidRPr="00240A13">
        <w:rPr>
          <w:rFonts w:cs="Garamond"/>
          <w:b/>
          <w:bCs/>
        </w:rPr>
        <w:t>é</w:t>
      </w:r>
      <w:r w:rsidRPr="00240A13">
        <w:rPr>
          <w:b/>
          <w:bCs/>
        </w:rPr>
        <w:t>ploiement de ces activit</w:t>
      </w:r>
      <w:r w:rsidRPr="00240A13">
        <w:rPr>
          <w:rFonts w:cs="Garamond"/>
          <w:b/>
          <w:bCs/>
        </w:rPr>
        <w:t>é</w:t>
      </w:r>
      <w:r w:rsidRPr="00240A13">
        <w:rPr>
          <w:b/>
          <w:bCs/>
        </w:rPr>
        <w:t>s. Vu que l</w:t>
      </w:r>
      <w:r w:rsidRPr="00240A13">
        <w:rPr>
          <w:rFonts w:cs="Garamond"/>
          <w:b/>
          <w:bCs/>
        </w:rPr>
        <w:t>’é</w:t>
      </w:r>
      <w:r w:rsidRPr="00240A13">
        <w:rPr>
          <w:b/>
          <w:bCs/>
        </w:rPr>
        <w:t>conomie numérique est collaborative et interactive, il importe de simplifier et moderniser des règlementations trop rigides, obsolètes voire corporatistes. En parallèle, l’innovation et l’émergence de nouveaux acteurs technologiques offrent un nombre considérable d’opportunités en matière de libert</w:t>
      </w:r>
      <w:r w:rsidR="00B409A4">
        <w:rPr>
          <w:b/>
          <w:bCs/>
        </w:rPr>
        <w:t>é</w:t>
      </w:r>
      <w:r w:rsidRPr="00240A13">
        <w:rPr>
          <w:b/>
          <w:bCs/>
        </w:rPr>
        <w:t xml:space="preserve"> d</w:t>
      </w:r>
      <w:r w:rsidRPr="00240A13">
        <w:rPr>
          <w:rFonts w:cs="Garamond"/>
          <w:b/>
          <w:bCs/>
        </w:rPr>
        <w:t>’</w:t>
      </w:r>
      <w:r w:rsidRPr="00240A13">
        <w:rPr>
          <w:b/>
          <w:bCs/>
        </w:rPr>
        <w:t>entreprendre.</w:t>
      </w:r>
      <w:r w:rsidR="00455309">
        <w:rPr>
          <w:b/>
          <w:bCs/>
        </w:rPr>
        <w:t xml:space="preserve">  Les propositions qui suivent sont des premiers jalons </w:t>
      </w:r>
      <w:r w:rsidR="002D2A08">
        <w:rPr>
          <w:b/>
          <w:bCs/>
        </w:rPr>
        <w:t xml:space="preserve">du processus </w:t>
      </w:r>
      <w:proofErr w:type="spellStart"/>
      <w:r w:rsidR="002D2A08">
        <w:rPr>
          <w:b/>
          <w:bCs/>
        </w:rPr>
        <w:t>Belgium</w:t>
      </w:r>
      <w:proofErr w:type="spellEnd"/>
      <w:r w:rsidR="002D2A08">
        <w:rPr>
          <w:b/>
          <w:bCs/>
        </w:rPr>
        <w:t xml:space="preserve"> 2030 </w:t>
      </w:r>
      <w:r w:rsidR="00455309">
        <w:rPr>
          <w:b/>
          <w:bCs/>
        </w:rPr>
        <w:t>en direction d’une Belgique qui se veut pionnière, investie dans les nouvelles technologies</w:t>
      </w:r>
      <w:r w:rsidR="00CC721C">
        <w:rPr>
          <w:b/>
          <w:bCs/>
        </w:rPr>
        <w:t>, à la pointe des développements digitaux et facilitant réellement la vie de nos concitoyens.</w:t>
      </w:r>
      <w:bookmarkEnd w:id="1"/>
    </w:p>
    <w:p w14:paraId="7037EF6E" w14:textId="77777777" w:rsidR="00240A13" w:rsidRPr="009D27A7" w:rsidRDefault="00240A13" w:rsidP="00240A13">
      <w:pPr>
        <w:rPr>
          <w:sz w:val="32"/>
          <w:szCs w:val="32"/>
        </w:rPr>
      </w:pPr>
    </w:p>
    <w:p w14:paraId="4D0E9D7E" w14:textId="3B54B87C" w:rsidR="00637FF1" w:rsidRPr="00F73DBD" w:rsidRDefault="002670F4" w:rsidP="00F73DBD">
      <w:pPr>
        <w:pStyle w:val="Paragraphedeliste"/>
        <w:numPr>
          <w:ilvl w:val="0"/>
          <w:numId w:val="14"/>
        </w:numPr>
        <w:rPr>
          <w:color w:val="4472C4" w:themeColor="accent1"/>
          <w:sz w:val="32"/>
          <w:szCs w:val="32"/>
        </w:rPr>
      </w:pPr>
      <w:r w:rsidRPr="00F73DBD">
        <w:rPr>
          <w:color w:val="4472C4" w:themeColor="accent1"/>
          <w:sz w:val="32"/>
          <w:szCs w:val="32"/>
        </w:rPr>
        <w:t>Une c</w:t>
      </w:r>
      <w:r w:rsidR="00A74338" w:rsidRPr="00F73DBD">
        <w:rPr>
          <w:color w:val="4472C4" w:themeColor="accent1"/>
          <w:sz w:val="32"/>
          <w:szCs w:val="32"/>
        </w:rPr>
        <w:t xml:space="preserve">arte d’identité digitale </w:t>
      </w:r>
      <w:r w:rsidRPr="00F73DBD">
        <w:rPr>
          <w:color w:val="4472C4" w:themeColor="accent1"/>
          <w:sz w:val="32"/>
          <w:szCs w:val="32"/>
        </w:rPr>
        <w:t xml:space="preserve">sécurisée </w:t>
      </w:r>
    </w:p>
    <w:p w14:paraId="64369DB4" w14:textId="77777777" w:rsidR="00C94427" w:rsidRPr="009D27A7" w:rsidRDefault="00C94427" w:rsidP="00C94427">
      <w:pPr>
        <w:rPr>
          <w:sz w:val="32"/>
          <w:szCs w:val="32"/>
        </w:rPr>
      </w:pPr>
    </w:p>
    <w:p w14:paraId="260EB086" w14:textId="77777777" w:rsidR="00322B59" w:rsidRDefault="00637FF1" w:rsidP="002670F4">
      <w:pPr>
        <w:jc w:val="both"/>
      </w:pPr>
      <w:r w:rsidRPr="00322B59">
        <w:t xml:space="preserve">Les plateformes </w:t>
      </w:r>
      <w:r w:rsidR="002670F4" w:rsidRPr="00322B59">
        <w:t>numériques</w:t>
      </w:r>
      <w:r w:rsidRPr="00322B59">
        <w:t xml:space="preserve"> permettent de se connecter </w:t>
      </w:r>
      <w:proofErr w:type="spellStart"/>
      <w:r w:rsidRPr="00322B59">
        <w:t>a</w:t>
      </w:r>
      <w:proofErr w:type="spellEnd"/>
      <w:r w:rsidRPr="00322B59">
        <w:t>̀ divers services en ligne, de faire des achats ou de lire la presse</w:t>
      </w:r>
      <w:r w:rsidR="00322B59" w:rsidRPr="00322B59">
        <w:t xml:space="preserve">. </w:t>
      </w:r>
      <w:r w:rsidR="00322B59">
        <w:t>Mais c</w:t>
      </w:r>
      <w:r w:rsidR="00322B59" w:rsidRPr="00322B59">
        <w:t>es</w:t>
      </w:r>
      <w:r w:rsidRPr="00322B59">
        <w:t xml:space="preserve"> connexions ne permettent pas aux utilisateurs de </w:t>
      </w:r>
      <w:r w:rsidR="00322B59" w:rsidRPr="00322B59">
        <w:t>contrôler</w:t>
      </w:r>
      <w:r w:rsidRPr="00322B59">
        <w:t xml:space="preserve"> </w:t>
      </w:r>
      <w:r w:rsidR="00322B59">
        <w:t xml:space="preserve">les </w:t>
      </w:r>
      <w:r w:rsidR="00322B59" w:rsidRPr="00322B59">
        <w:t>données</w:t>
      </w:r>
      <w:r w:rsidRPr="00322B59">
        <w:t xml:space="preserve"> </w:t>
      </w:r>
      <w:r w:rsidR="00322B59">
        <w:t>qu’</w:t>
      </w:r>
      <w:r w:rsidRPr="00322B59">
        <w:t xml:space="preserve">ils partagent lorsqu’ils s’identifient. </w:t>
      </w:r>
    </w:p>
    <w:p w14:paraId="5E9397A6" w14:textId="77777777" w:rsidR="00322B59" w:rsidRDefault="00322B59" w:rsidP="002670F4">
      <w:pPr>
        <w:jc w:val="both"/>
      </w:pPr>
    </w:p>
    <w:p w14:paraId="33E8DC57" w14:textId="57EAB2C4" w:rsidR="008A1B42" w:rsidRPr="0008642A" w:rsidRDefault="00637FF1" w:rsidP="002670F4">
      <w:pPr>
        <w:jc w:val="both"/>
      </w:pPr>
      <w:r w:rsidRPr="0008642A">
        <w:t xml:space="preserve">Avec </w:t>
      </w:r>
      <w:r w:rsidR="00322B59" w:rsidRPr="0008642A">
        <w:t>un</w:t>
      </w:r>
      <w:r w:rsidRPr="0008642A">
        <w:t xml:space="preserve"> portefeuille </w:t>
      </w:r>
      <w:r w:rsidR="00322B59" w:rsidRPr="0008642A">
        <w:t>numérique</w:t>
      </w:r>
      <w:r w:rsidRPr="0008642A">
        <w:t xml:space="preserve">, les citoyens </w:t>
      </w:r>
      <w:r w:rsidR="00322B59" w:rsidRPr="0008642A">
        <w:t xml:space="preserve">qui souhaitent accéder à ces services </w:t>
      </w:r>
      <w:r w:rsidRPr="0008642A">
        <w:t>pourr</w:t>
      </w:r>
      <w:r w:rsidR="00773006" w:rsidRPr="0008642A">
        <w:t>o</w:t>
      </w:r>
      <w:r w:rsidR="004E162C" w:rsidRPr="0008642A">
        <w:t>n</w:t>
      </w:r>
      <w:r w:rsidRPr="0008642A">
        <w:t xml:space="preserve">t prouver leur </w:t>
      </w:r>
      <w:r w:rsidR="00322B59" w:rsidRPr="0008642A">
        <w:t>identit</w:t>
      </w:r>
      <w:r w:rsidR="005B4736">
        <w:t>é</w:t>
      </w:r>
      <w:r w:rsidRPr="0008642A">
        <w:t xml:space="preserve"> </w:t>
      </w:r>
      <w:r w:rsidR="00322B59" w:rsidRPr="0008642A">
        <w:t>si nécessaire</w:t>
      </w:r>
      <w:r w:rsidRPr="0008642A">
        <w:t xml:space="preserve">, partager des documents ou simplement prouver </w:t>
      </w:r>
      <w:r w:rsidR="00773006" w:rsidRPr="0008642A">
        <w:t>une information personnelle</w:t>
      </w:r>
      <w:r w:rsidR="00322B59" w:rsidRPr="0008642A">
        <w:t xml:space="preserve"> (leur âge par exemple)</w:t>
      </w:r>
      <w:r w:rsidRPr="0008642A">
        <w:t xml:space="preserve">, sans </w:t>
      </w:r>
      <w:r w:rsidR="008A1B42" w:rsidRPr="0008642A">
        <w:t>révéler</w:t>
      </w:r>
      <w:r w:rsidRPr="0008642A">
        <w:t xml:space="preserve"> leur </w:t>
      </w:r>
      <w:r w:rsidR="008A1B42" w:rsidRPr="0008642A">
        <w:t>identité</w:t>
      </w:r>
      <w:r w:rsidRPr="0008642A">
        <w:t xml:space="preserve">́ ou d’autres </w:t>
      </w:r>
      <w:r w:rsidR="008A1B42" w:rsidRPr="0008642A">
        <w:t>données</w:t>
      </w:r>
      <w:r w:rsidRPr="0008642A">
        <w:t>. Les citoyens aur</w:t>
      </w:r>
      <w:r w:rsidR="00773006" w:rsidRPr="0008642A">
        <w:t>o</w:t>
      </w:r>
      <w:r w:rsidR="004E162C" w:rsidRPr="0008642A">
        <w:t>n</w:t>
      </w:r>
      <w:r w:rsidRPr="0008642A">
        <w:t xml:space="preserve">t à tout moment le plein </w:t>
      </w:r>
      <w:r w:rsidR="008A1B42" w:rsidRPr="0008642A">
        <w:t>contrôle</w:t>
      </w:r>
      <w:r w:rsidRPr="0008642A">
        <w:t xml:space="preserve"> des </w:t>
      </w:r>
      <w:r w:rsidR="008A1B42" w:rsidRPr="0008642A">
        <w:t>données</w:t>
      </w:r>
      <w:r w:rsidRPr="0008642A">
        <w:t xml:space="preserve"> qu’ils partagent. </w:t>
      </w:r>
      <w:r w:rsidR="008A1B42" w:rsidRPr="0008642A">
        <w:t>Ceci</w:t>
      </w:r>
      <w:r w:rsidRPr="0008642A">
        <w:t xml:space="preserve"> implique que ce portefeuille soit </w:t>
      </w:r>
      <w:r w:rsidR="008A1B42" w:rsidRPr="0008642A">
        <w:t>décentralis</w:t>
      </w:r>
      <w:r w:rsidR="005B4736">
        <w:t>é</w:t>
      </w:r>
      <w:r w:rsidRPr="0008642A">
        <w:t>, c’est-</w:t>
      </w:r>
      <w:proofErr w:type="spellStart"/>
      <w:r w:rsidRPr="0008642A">
        <w:t>a</w:t>
      </w:r>
      <w:proofErr w:type="spellEnd"/>
      <w:r w:rsidRPr="0008642A">
        <w:t>̀-dire qu</w:t>
      </w:r>
      <w:r w:rsidR="008A1B42" w:rsidRPr="0008642A">
        <w:t>e les données</w:t>
      </w:r>
      <w:r w:rsidRPr="0008642A">
        <w:t xml:space="preserve"> ne soient pas toutes </w:t>
      </w:r>
      <w:r w:rsidR="008A1B42" w:rsidRPr="0008642A">
        <w:t>stockées</w:t>
      </w:r>
      <w:r w:rsidRPr="0008642A">
        <w:t xml:space="preserve"> et </w:t>
      </w:r>
      <w:r w:rsidR="008A1B42" w:rsidRPr="0008642A">
        <w:t>gérées</w:t>
      </w:r>
      <w:r w:rsidRPr="0008642A">
        <w:t xml:space="preserve"> par une </w:t>
      </w:r>
      <w:r w:rsidR="008A1B42" w:rsidRPr="0008642A">
        <w:t>entité</w:t>
      </w:r>
      <w:r w:rsidRPr="0008642A">
        <w:t xml:space="preserve">́ centrale. </w:t>
      </w:r>
    </w:p>
    <w:p w14:paraId="1A7285DB" w14:textId="77777777" w:rsidR="008A1B42" w:rsidRPr="0008642A" w:rsidRDefault="008A1B42" w:rsidP="002670F4">
      <w:pPr>
        <w:jc w:val="both"/>
      </w:pPr>
    </w:p>
    <w:p w14:paraId="23ED071C" w14:textId="12E59499" w:rsidR="00637FF1" w:rsidRPr="0008642A" w:rsidRDefault="00340D22" w:rsidP="002670F4">
      <w:pPr>
        <w:jc w:val="both"/>
      </w:pPr>
      <w:r w:rsidRPr="0008642A">
        <w:t xml:space="preserve">Parmi ces données, un grand nombre sont émises par des services publics. Il appartient en exclusivité à la puissance régalienne d’authentifier et de certifier les documents qui sont émis par ses organes et ceux agissant en son nom. </w:t>
      </w:r>
      <w:r w:rsidR="00637FF1" w:rsidRPr="0008642A">
        <w:t>Ce portefeuille</w:t>
      </w:r>
      <w:r w:rsidR="008A1B42" w:rsidRPr="0008642A">
        <w:t xml:space="preserve"> numérique</w:t>
      </w:r>
      <w:r w:rsidR="00637FF1" w:rsidRPr="0008642A">
        <w:t xml:space="preserve"> </w:t>
      </w:r>
      <w:r w:rsidR="004E162C" w:rsidRPr="0008642A">
        <w:t>permettra l’accès</w:t>
      </w:r>
      <w:r w:rsidR="00637FF1" w:rsidRPr="0008642A">
        <w:t xml:space="preserve"> </w:t>
      </w:r>
      <w:proofErr w:type="spellStart"/>
      <w:r w:rsidR="00637FF1" w:rsidRPr="0008642A">
        <w:t>a</w:t>
      </w:r>
      <w:proofErr w:type="spellEnd"/>
      <w:r w:rsidR="00637FF1" w:rsidRPr="0008642A">
        <w:t xml:space="preserve">̀ des services en ligne aussi bien publics que </w:t>
      </w:r>
      <w:r w:rsidR="008A1B42" w:rsidRPr="0008642A">
        <w:t>privés</w:t>
      </w:r>
      <w:r w:rsidR="00637FF1" w:rsidRPr="0008642A">
        <w:t xml:space="preserve"> dans l’U</w:t>
      </w:r>
      <w:r w:rsidR="008A1B42" w:rsidRPr="0008642A">
        <w:t>nion Européenne</w:t>
      </w:r>
      <w:r w:rsidR="00637FF1" w:rsidRPr="0008642A">
        <w:t xml:space="preserve">, en particulier ceux qui </w:t>
      </w:r>
      <w:r w:rsidR="004E162C" w:rsidRPr="0008642A">
        <w:t>nécessitent</w:t>
      </w:r>
      <w:r w:rsidR="00637FF1" w:rsidRPr="0008642A">
        <w:t xml:space="preserve"> une authentification </w:t>
      </w:r>
      <w:r w:rsidR="004E162C" w:rsidRPr="0008642A">
        <w:t>renforcée</w:t>
      </w:r>
      <w:r w:rsidR="00637FF1" w:rsidRPr="0008642A">
        <w:t xml:space="preserve"> de l’utilisateur. </w:t>
      </w:r>
      <w:r w:rsidR="004E162C" w:rsidRPr="0008642A">
        <w:t>Il s’agit</w:t>
      </w:r>
      <w:r w:rsidR="00637FF1" w:rsidRPr="0008642A">
        <w:t>, par exemple, d’</w:t>
      </w:r>
      <w:r w:rsidR="004E162C" w:rsidRPr="0008642A">
        <w:t>accéder</w:t>
      </w:r>
      <w:r w:rsidR="00637FF1" w:rsidRPr="0008642A">
        <w:t xml:space="preserve"> </w:t>
      </w:r>
      <w:proofErr w:type="spellStart"/>
      <w:r w:rsidR="00637FF1" w:rsidRPr="0008642A">
        <w:t>a</w:t>
      </w:r>
      <w:proofErr w:type="spellEnd"/>
      <w:r w:rsidR="00637FF1" w:rsidRPr="0008642A">
        <w:t xml:space="preserve">̀ un compte bancaire ou de demander un </w:t>
      </w:r>
      <w:r w:rsidR="004E162C" w:rsidRPr="0008642A">
        <w:t>prêt</w:t>
      </w:r>
      <w:r w:rsidR="00637FF1" w:rsidRPr="0008642A">
        <w:t xml:space="preserve">, de </w:t>
      </w:r>
      <w:r w:rsidR="004E162C" w:rsidRPr="0008642A">
        <w:t>rentrer sa</w:t>
      </w:r>
      <w:r w:rsidR="00637FF1" w:rsidRPr="0008642A">
        <w:t xml:space="preserve"> </w:t>
      </w:r>
      <w:r w:rsidR="004E162C" w:rsidRPr="0008642A">
        <w:t>déclaration</w:t>
      </w:r>
      <w:r w:rsidR="00637FF1" w:rsidRPr="0008642A">
        <w:t xml:space="preserve"> fiscale, de s’inscrire dans une </w:t>
      </w:r>
      <w:r w:rsidR="004E162C" w:rsidRPr="0008642A">
        <w:t>universit</w:t>
      </w:r>
      <w:r w:rsidR="00C94427" w:rsidRPr="0008642A">
        <w:t>é etc.</w:t>
      </w:r>
    </w:p>
    <w:p w14:paraId="57368613" w14:textId="77777777" w:rsidR="00637FF1" w:rsidRPr="00322B59" w:rsidRDefault="00637FF1" w:rsidP="002670F4">
      <w:pPr>
        <w:jc w:val="both"/>
      </w:pPr>
    </w:p>
    <w:p w14:paraId="61C27CFD" w14:textId="126D2BA1" w:rsidR="00637FF1" w:rsidRPr="00322B59" w:rsidRDefault="004E162C" w:rsidP="002670F4">
      <w:pPr>
        <w:jc w:val="both"/>
      </w:pPr>
      <w:r>
        <w:t>C</w:t>
      </w:r>
      <w:r w:rsidR="00637FF1" w:rsidRPr="00322B59">
        <w:t>haque citoyen aura</w:t>
      </w:r>
      <w:r w:rsidR="00773006">
        <w:t xml:space="preserve"> donc</w:t>
      </w:r>
      <w:r w:rsidR="00637FF1" w:rsidRPr="00322B59">
        <w:t xml:space="preserve"> sa carte d’identité dans son smartphone</w:t>
      </w:r>
      <w:r w:rsidR="00773006">
        <w:t xml:space="preserve">, </w:t>
      </w:r>
      <w:r w:rsidR="00637FF1" w:rsidRPr="00322B59">
        <w:t>sur une application officielle de l’État</w:t>
      </w:r>
      <w:r w:rsidR="00773006">
        <w:t xml:space="preserve">. Cela </w:t>
      </w:r>
      <w:r w:rsidR="00637FF1" w:rsidRPr="00322B59">
        <w:t>facilitera ses tâches administratives auprès d’organismes publics et privé</w:t>
      </w:r>
      <w:r w:rsidR="00C94427">
        <w:t>s</w:t>
      </w:r>
      <w:r w:rsidR="00773006">
        <w:t xml:space="preserve"> puisque cette carte d’identité numérique permettra </w:t>
      </w:r>
      <w:r w:rsidR="00637FF1" w:rsidRPr="00322B59">
        <w:t>l’identification et l’authentification,</w:t>
      </w:r>
      <w:r w:rsidR="00773006">
        <w:t xml:space="preserve"> </w:t>
      </w:r>
      <w:r w:rsidR="00637FF1" w:rsidRPr="00322B59">
        <w:t>sans carte physique. L’application contiendra</w:t>
      </w:r>
      <w:r w:rsidR="00C94427">
        <w:t xml:space="preserve">, </w:t>
      </w:r>
      <w:r w:rsidR="00637FF1" w:rsidRPr="00322B59">
        <w:t>à terme</w:t>
      </w:r>
      <w:r w:rsidR="00C94427">
        <w:t>,</w:t>
      </w:r>
      <w:r w:rsidR="00637FF1" w:rsidRPr="00322B59">
        <w:t xml:space="preserve"> d’autres fonctionnalités </w:t>
      </w:r>
      <w:r w:rsidR="00773006">
        <w:t>utiles aux</w:t>
      </w:r>
      <w:r w:rsidR="00773006" w:rsidRPr="00322B59">
        <w:t xml:space="preserve"> citoyens </w:t>
      </w:r>
      <w:r w:rsidR="00773006">
        <w:t>comme aux</w:t>
      </w:r>
      <w:r w:rsidR="00773006" w:rsidRPr="00322B59">
        <w:t xml:space="preserve"> entreprises </w:t>
      </w:r>
      <w:r w:rsidR="00637FF1" w:rsidRPr="00322B59">
        <w:t xml:space="preserve">(e-Box, e-guichet, permis de conduire, passeport, </w:t>
      </w:r>
      <w:proofErr w:type="spellStart"/>
      <w:r w:rsidR="00637FF1" w:rsidRPr="00322B59">
        <w:t>MyData</w:t>
      </w:r>
      <w:proofErr w:type="spellEnd"/>
      <w:r w:rsidR="008F4B54">
        <w:t>,</w:t>
      </w:r>
      <w:r w:rsidR="00C94427">
        <w:t xml:space="preserve"> etc</w:t>
      </w:r>
      <w:r w:rsidR="008F4B54">
        <w:t>.</w:t>
      </w:r>
      <w:r w:rsidR="00637FF1" w:rsidRPr="00322B59">
        <w:t>).</w:t>
      </w:r>
    </w:p>
    <w:p w14:paraId="7D41D9F0" w14:textId="77777777" w:rsidR="00637FF1" w:rsidRPr="00322B59" w:rsidRDefault="00637FF1" w:rsidP="002670F4">
      <w:pPr>
        <w:jc w:val="both"/>
      </w:pPr>
    </w:p>
    <w:p w14:paraId="6252B8D5" w14:textId="4770BF18" w:rsidR="00637FF1" w:rsidRPr="00322B59" w:rsidRDefault="00773006" w:rsidP="002670F4">
      <w:pPr>
        <w:jc w:val="both"/>
      </w:pPr>
      <w:r>
        <w:t>L</w:t>
      </w:r>
      <w:r w:rsidR="00637FF1" w:rsidRPr="00322B59">
        <w:t>'objectif es</w:t>
      </w:r>
      <w:r w:rsidR="00C94427">
        <w:t>t,</w:t>
      </w:r>
      <w:r w:rsidR="00637FF1" w:rsidRPr="00322B59">
        <w:t xml:space="preserve"> </w:t>
      </w:r>
      <w:r>
        <w:t>par ailleurs</w:t>
      </w:r>
      <w:r w:rsidR="00C94427">
        <w:t>,</w:t>
      </w:r>
      <w:r>
        <w:t xml:space="preserve"> </w:t>
      </w:r>
      <w:r w:rsidR="00637FF1" w:rsidRPr="00322B59">
        <w:t xml:space="preserve">de créer un portail numérique unique </w:t>
      </w:r>
      <w:r>
        <w:t>qui permettra aux</w:t>
      </w:r>
      <w:r w:rsidR="00637FF1" w:rsidRPr="00322B59">
        <w:t xml:space="preserve"> citoyens et </w:t>
      </w:r>
      <w:r>
        <w:t>aux</w:t>
      </w:r>
      <w:r w:rsidR="00637FF1" w:rsidRPr="00322B59">
        <w:t xml:space="preserve"> entreprises </w:t>
      </w:r>
      <w:r>
        <w:t xml:space="preserve">d’accéder à </w:t>
      </w:r>
      <w:r w:rsidR="00637FF1" w:rsidRPr="00322B59">
        <w:t xml:space="preserve">des informations sur leurs droits et obligations, </w:t>
      </w:r>
      <w:r>
        <w:t xml:space="preserve">à </w:t>
      </w:r>
      <w:r w:rsidR="00637FF1" w:rsidRPr="00322B59">
        <w:t>des services de soutien et de résolution de problèmes</w:t>
      </w:r>
      <w:r>
        <w:t>, ainsi qu’</w:t>
      </w:r>
      <w:r w:rsidR="00474235">
        <w:t>au</w:t>
      </w:r>
      <w:r>
        <w:t xml:space="preserve">x </w:t>
      </w:r>
      <w:r w:rsidRPr="00322B59">
        <w:t xml:space="preserve">procédures en ligne </w:t>
      </w:r>
      <w:r w:rsidR="00637FF1" w:rsidRPr="00322B59">
        <w:t>qui accompagnent les moments importants de la vie des citoyens et des entreprises (pour les citoyens : naissance, résidence, études, travail, déménagement, retraite ; pour les entreprises : création, gestion et fermeture d'une entreprise).</w:t>
      </w:r>
    </w:p>
    <w:p w14:paraId="1A89ABE8" w14:textId="77777777" w:rsidR="00637FF1" w:rsidRPr="00322B59" w:rsidRDefault="00637FF1" w:rsidP="002670F4">
      <w:pPr>
        <w:jc w:val="both"/>
      </w:pPr>
    </w:p>
    <w:p w14:paraId="2E94A5AB" w14:textId="35703C16" w:rsidR="00637FF1" w:rsidRPr="00322B59" w:rsidRDefault="00474235" w:rsidP="002670F4">
      <w:pPr>
        <w:jc w:val="both"/>
      </w:pPr>
      <w:r>
        <w:lastRenderedPageBreak/>
        <w:t>L</w:t>
      </w:r>
      <w:r w:rsidR="00637FF1" w:rsidRPr="00322B59">
        <w:t>e web 1.0</w:t>
      </w:r>
      <w:r>
        <w:t xml:space="preserve"> permettait de consulter</w:t>
      </w:r>
      <w:r w:rsidR="00637FF1" w:rsidRPr="00322B59">
        <w:t xml:space="preserve"> du contenu. </w:t>
      </w:r>
      <w:r>
        <w:t>L</w:t>
      </w:r>
      <w:r w:rsidR="00637FF1" w:rsidRPr="00322B59">
        <w:t>e web 2.0</w:t>
      </w:r>
      <w:r>
        <w:t xml:space="preserve"> a permis d’en produire, </w:t>
      </w:r>
      <w:r w:rsidR="00637FF1" w:rsidRPr="00322B59">
        <w:t>via les réseaux sociaux.</w:t>
      </w:r>
      <w:r>
        <w:t xml:space="preserve"> </w:t>
      </w:r>
      <w:r w:rsidRPr="00322B59">
        <w:t xml:space="preserve">Avec l’émergence du web 3.0, l’internaute accède à l’âge adulte. </w:t>
      </w:r>
      <w:r>
        <w:t>Il possède</w:t>
      </w:r>
      <w:r w:rsidR="00637FF1" w:rsidRPr="00322B59">
        <w:t xml:space="preserve"> ce qu’</w:t>
      </w:r>
      <w:r w:rsidR="00C94427">
        <w:t>il</w:t>
      </w:r>
      <w:r w:rsidR="00637FF1" w:rsidRPr="00322B59">
        <w:t xml:space="preserve"> produit (photos, films, écrits, œuvres d’art, conférences, réflexions, etc.) mais aussi ce qui fait partie de </w:t>
      </w:r>
      <w:r>
        <w:t>lui</w:t>
      </w:r>
      <w:r w:rsidR="00637FF1" w:rsidRPr="00322B59">
        <w:t xml:space="preserve"> (identité, </w:t>
      </w:r>
      <w:r>
        <w:t>données,</w:t>
      </w:r>
      <w:r w:rsidR="00637FF1" w:rsidRPr="00322B59">
        <w:t xml:space="preserve"> habitudes, préférences, consultations, etc.). </w:t>
      </w:r>
      <w:r>
        <w:t>Il peut</w:t>
      </w:r>
      <w:r w:rsidR="00637FF1" w:rsidRPr="00322B59">
        <w:t xml:space="preserve"> désormais devenir propriétaire, gestionnaire et responsable de </w:t>
      </w:r>
      <w:r w:rsidR="00C94427">
        <w:t>ses productions</w:t>
      </w:r>
      <w:r w:rsidR="00637FF1" w:rsidRPr="00322B59">
        <w:t xml:space="preserve">. Ce stade adulte du web, c’est le stade libéral. Ce web 3.0 n’est possible que parce qu’il y a eu </w:t>
      </w:r>
      <w:r>
        <w:t xml:space="preserve">une </w:t>
      </w:r>
      <w:r w:rsidR="00637FF1" w:rsidRPr="00322B59">
        <w:t xml:space="preserve">révolution technologique : énormes possibilités de stockage, </w:t>
      </w:r>
      <w:r>
        <w:t>intelligence artificielle</w:t>
      </w:r>
      <w:r w:rsidR="00637FF1" w:rsidRPr="00322B59">
        <w:t xml:space="preserve">, processeurs </w:t>
      </w:r>
      <w:r w:rsidRPr="00322B59">
        <w:t>ultrapuissants</w:t>
      </w:r>
      <w:r w:rsidR="00637FF1" w:rsidRPr="00322B59">
        <w:t xml:space="preserve"> et technologie blockchain qui permet une traçabilité totale des échanges. Cette protection du producteur (grâce, notamment, à la technologie NFT</w:t>
      </w:r>
      <w:r w:rsidR="00C94427">
        <w:t xml:space="preserve"> </w:t>
      </w:r>
      <w:r w:rsidR="00637FF1" w:rsidRPr="00322B59">
        <w:t xml:space="preserve">qui authentifie la propriété) est comparable à l’apparition des droits d’auteur </w:t>
      </w:r>
      <w:r>
        <w:t>à la fin</w:t>
      </w:r>
      <w:r w:rsidR="00637FF1" w:rsidRPr="00322B59">
        <w:t xml:space="preserve"> du XVIIIème siècle. Avant, les éditeurs payaient le manuscrit et en faisaient ce qu’ils voulaient</w:t>
      </w:r>
      <w:r>
        <w:t xml:space="preserve">, ce qui est également la méthode utilisée par les </w:t>
      </w:r>
      <w:r w:rsidR="00637FF1" w:rsidRPr="00322B59">
        <w:t xml:space="preserve">GAFAM aujourd’hui. </w:t>
      </w:r>
    </w:p>
    <w:p w14:paraId="17A4686A" w14:textId="77777777" w:rsidR="00637FF1" w:rsidRPr="00322B59" w:rsidRDefault="00637FF1" w:rsidP="002670F4">
      <w:pPr>
        <w:jc w:val="both"/>
      </w:pPr>
    </w:p>
    <w:p w14:paraId="19467570" w14:textId="111E268F" w:rsidR="00637FF1" w:rsidRDefault="00C94427" w:rsidP="002670F4">
      <w:pPr>
        <w:jc w:val="both"/>
      </w:pPr>
      <w:r>
        <w:t>Pour le MR</w:t>
      </w:r>
      <w:r w:rsidR="00637FF1" w:rsidRPr="00322B59">
        <w:t>, le citoyen doit pouvoir gérer ses données comme il l’entend, voir</w:t>
      </w:r>
      <w:r w:rsidR="00474235">
        <w:t>e</w:t>
      </w:r>
      <w:r w:rsidR="00637FF1" w:rsidRPr="00322B59">
        <w:t xml:space="preserve"> les monétiser. C’est aujourd’hui possible grâce à des technologies de nano-pa</w:t>
      </w:r>
      <w:r w:rsidR="00474235">
        <w:t>ie</w:t>
      </w:r>
      <w:r w:rsidR="00637FF1" w:rsidRPr="00322B59">
        <w:t xml:space="preserve">ments. Les </w:t>
      </w:r>
      <w:proofErr w:type="spellStart"/>
      <w:r w:rsidR="00637FF1" w:rsidRPr="00322B59">
        <w:t>Gafam</w:t>
      </w:r>
      <w:proofErr w:type="spellEnd"/>
      <w:r w:rsidR="00637FF1" w:rsidRPr="00322B59">
        <w:t xml:space="preserve"> pourr</w:t>
      </w:r>
      <w:r w:rsidR="00474235">
        <w:t>on</w:t>
      </w:r>
      <w:r w:rsidR="00637FF1" w:rsidRPr="00322B59">
        <w:t>t encore les utiliser mais devr</w:t>
      </w:r>
      <w:r w:rsidR="00474235">
        <w:t>on</w:t>
      </w:r>
      <w:r w:rsidR="00637FF1" w:rsidRPr="00322B59">
        <w:t>t en payer le prix.</w:t>
      </w:r>
    </w:p>
    <w:p w14:paraId="75D93942" w14:textId="2976967C" w:rsidR="00474235" w:rsidRDefault="00474235" w:rsidP="002670F4">
      <w:pPr>
        <w:jc w:val="both"/>
      </w:pPr>
    </w:p>
    <w:p w14:paraId="19239CF0" w14:textId="150841F9" w:rsidR="00A74338" w:rsidRDefault="00A74338" w:rsidP="001352D3">
      <w:pPr>
        <w:jc w:val="both"/>
        <w:rPr>
          <w:rFonts w:asciiTheme="minorHAnsi" w:hAnsiTheme="minorHAnsi" w:cstheme="minorHAnsi"/>
          <w:b/>
          <w:bCs/>
          <w:color w:val="FF0000"/>
        </w:rPr>
      </w:pPr>
      <w:r w:rsidRPr="00F017FC">
        <w:rPr>
          <w:rFonts w:asciiTheme="minorHAnsi" w:hAnsiTheme="minorHAnsi" w:cstheme="minorHAnsi"/>
          <w:b/>
          <w:bCs/>
          <w:color w:val="FF0000"/>
        </w:rPr>
        <w:t xml:space="preserve">Le citoyen doit-il </w:t>
      </w:r>
      <w:r w:rsidR="001352D3">
        <w:rPr>
          <w:rFonts w:asciiTheme="minorHAnsi" w:hAnsiTheme="minorHAnsi" w:cstheme="minorHAnsi"/>
          <w:b/>
          <w:bCs/>
          <w:color w:val="FF0000"/>
        </w:rPr>
        <w:t>a</w:t>
      </w:r>
      <w:r w:rsidR="00474235" w:rsidRPr="001352D3">
        <w:rPr>
          <w:rFonts w:asciiTheme="minorHAnsi" w:hAnsiTheme="minorHAnsi" w:cstheme="minorHAnsi"/>
          <w:b/>
          <w:bCs/>
          <w:color w:val="FF0000"/>
        </w:rPr>
        <w:t>voir</w:t>
      </w:r>
      <w:r w:rsidRPr="001352D3">
        <w:rPr>
          <w:rFonts w:asciiTheme="minorHAnsi" w:hAnsiTheme="minorHAnsi" w:cstheme="minorHAnsi"/>
          <w:b/>
          <w:bCs/>
          <w:color w:val="FF0000"/>
        </w:rPr>
        <w:t xml:space="preserve"> accès à une plateforme unique proposant l’ensemble des services publics</w:t>
      </w:r>
      <w:r w:rsidR="00474235" w:rsidRPr="001352D3">
        <w:rPr>
          <w:rFonts w:asciiTheme="minorHAnsi" w:hAnsiTheme="minorHAnsi" w:cstheme="minorHAnsi"/>
          <w:b/>
          <w:bCs/>
          <w:color w:val="FF0000"/>
        </w:rPr>
        <w:t> </w:t>
      </w:r>
      <w:r w:rsidR="001352D3">
        <w:rPr>
          <w:rFonts w:asciiTheme="minorHAnsi" w:hAnsiTheme="minorHAnsi" w:cstheme="minorHAnsi"/>
          <w:b/>
          <w:bCs/>
          <w:color w:val="FF0000"/>
        </w:rPr>
        <w:t>et d</w:t>
      </w:r>
      <w:r w:rsidR="00474235" w:rsidRPr="001352D3">
        <w:rPr>
          <w:rFonts w:asciiTheme="minorHAnsi" w:hAnsiTheme="minorHAnsi" w:cstheme="minorHAnsi"/>
          <w:b/>
          <w:bCs/>
          <w:color w:val="FF0000"/>
        </w:rPr>
        <w:t>evenir</w:t>
      </w:r>
      <w:r w:rsidRPr="001352D3">
        <w:rPr>
          <w:rFonts w:asciiTheme="minorHAnsi" w:hAnsiTheme="minorHAnsi" w:cstheme="minorHAnsi"/>
          <w:b/>
          <w:bCs/>
          <w:color w:val="FF0000"/>
        </w:rPr>
        <w:t xml:space="preserve"> l’unique propriétaire de ses données personnelles grâce à un portefeuille numérique décentralisé avec une carte d’identité digitale ?</w:t>
      </w:r>
    </w:p>
    <w:p w14:paraId="78D7B47C" w14:textId="063400BF" w:rsidR="0023511D" w:rsidRDefault="0023511D" w:rsidP="001352D3">
      <w:pPr>
        <w:jc w:val="both"/>
        <w:rPr>
          <w:rFonts w:asciiTheme="minorHAnsi" w:hAnsiTheme="minorHAnsi" w:cstheme="minorHAnsi"/>
          <w:b/>
          <w:bCs/>
          <w:color w:val="FF0000"/>
        </w:rPr>
      </w:pPr>
    </w:p>
    <w:tbl>
      <w:tblPr>
        <w:tblStyle w:val="Grilledutableau"/>
        <w:tblW w:w="0" w:type="auto"/>
        <w:tblLook w:val="04A0" w:firstRow="1" w:lastRow="0" w:firstColumn="1" w:lastColumn="0" w:noHBand="0" w:noVBand="1"/>
      </w:tblPr>
      <w:tblGrid>
        <w:gridCol w:w="2972"/>
        <w:gridCol w:w="1985"/>
        <w:gridCol w:w="2126"/>
        <w:gridCol w:w="1979"/>
      </w:tblGrid>
      <w:tr w:rsidR="0023511D" w14:paraId="1A973F5F" w14:textId="77777777" w:rsidTr="0023511D">
        <w:tc>
          <w:tcPr>
            <w:tcW w:w="2972" w:type="dxa"/>
          </w:tcPr>
          <w:p w14:paraId="51B9451B" w14:textId="77777777" w:rsidR="0023511D" w:rsidRDefault="0023511D" w:rsidP="0023511D">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47DFBAAD" w14:textId="49140FDD" w:rsidR="0023511D" w:rsidRPr="0023511D" w:rsidRDefault="0023511D" w:rsidP="0023511D">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7579E665" w14:textId="77777777" w:rsidR="0023511D" w:rsidRDefault="0023511D" w:rsidP="0023511D">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6D094A13" w14:textId="5899D8CC" w:rsidR="0023511D" w:rsidRPr="0023511D" w:rsidRDefault="0023511D" w:rsidP="0023511D">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84%</w:t>
            </w:r>
          </w:p>
        </w:tc>
        <w:tc>
          <w:tcPr>
            <w:tcW w:w="2126" w:type="dxa"/>
          </w:tcPr>
          <w:p w14:paraId="2E1B1C7C" w14:textId="77777777" w:rsidR="0023511D" w:rsidRDefault="0023511D" w:rsidP="0023511D">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186BA2D5" w14:textId="3932B1EA" w:rsidR="0023511D" w:rsidRPr="0023511D" w:rsidRDefault="0023511D" w:rsidP="0023511D">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13%</w:t>
            </w:r>
          </w:p>
        </w:tc>
        <w:tc>
          <w:tcPr>
            <w:tcW w:w="1979" w:type="dxa"/>
          </w:tcPr>
          <w:p w14:paraId="1C50E56E" w14:textId="77777777" w:rsidR="0023511D" w:rsidRDefault="0023511D" w:rsidP="0023511D">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74527674" w14:textId="68E03CCA" w:rsidR="0023511D" w:rsidRPr="0023511D" w:rsidRDefault="0023511D" w:rsidP="0023511D">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3%</w:t>
            </w:r>
          </w:p>
        </w:tc>
      </w:tr>
    </w:tbl>
    <w:p w14:paraId="6FEF3062" w14:textId="77777777" w:rsidR="00637FF1" w:rsidRPr="009D27A7" w:rsidRDefault="00637FF1" w:rsidP="00637FF1">
      <w:pPr>
        <w:rPr>
          <w:color w:val="4472C4" w:themeColor="accent1"/>
          <w:sz w:val="44"/>
          <w:szCs w:val="44"/>
        </w:rPr>
      </w:pPr>
    </w:p>
    <w:p w14:paraId="7E50AF10" w14:textId="06D6F4C9" w:rsidR="00340D22" w:rsidRPr="0008642A" w:rsidRDefault="00F017FC" w:rsidP="00340D22">
      <w:pPr>
        <w:pStyle w:val="Paragraphedeliste"/>
        <w:numPr>
          <w:ilvl w:val="0"/>
          <w:numId w:val="14"/>
        </w:numPr>
        <w:rPr>
          <w:color w:val="4472C4" w:themeColor="accent1"/>
          <w:sz w:val="32"/>
          <w:szCs w:val="32"/>
        </w:rPr>
      </w:pPr>
      <w:r w:rsidRPr="0008642A">
        <w:rPr>
          <w:color w:val="4472C4" w:themeColor="accent1"/>
          <w:sz w:val="32"/>
          <w:szCs w:val="32"/>
        </w:rPr>
        <w:t>U</w:t>
      </w:r>
      <w:r w:rsidR="00573DD0" w:rsidRPr="0008642A">
        <w:rPr>
          <w:color w:val="4472C4" w:themeColor="accent1"/>
          <w:sz w:val="32"/>
          <w:szCs w:val="32"/>
        </w:rPr>
        <w:t>n</w:t>
      </w:r>
      <w:r w:rsidR="00573DD0" w:rsidRPr="00340D22">
        <w:rPr>
          <w:color w:val="4472C4" w:themeColor="accent1"/>
          <w:sz w:val="32"/>
          <w:szCs w:val="32"/>
        </w:rPr>
        <w:t>e</w:t>
      </w:r>
      <w:r w:rsidR="00637FF1" w:rsidRPr="00340D22">
        <w:rPr>
          <w:color w:val="4472C4" w:themeColor="accent1"/>
          <w:sz w:val="32"/>
          <w:szCs w:val="32"/>
        </w:rPr>
        <w:t xml:space="preserve"> </w:t>
      </w:r>
      <w:r w:rsidRPr="00340D22">
        <w:rPr>
          <w:color w:val="4472C4" w:themeColor="accent1"/>
          <w:sz w:val="32"/>
          <w:szCs w:val="32"/>
        </w:rPr>
        <w:t xml:space="preserve">formation aux métiers </w:t>
      </w:r>
      <w:r w:rsidRPr="0008642A">
        <w:rPr>
          <w:color w:val="4472C4" w:themeColor="accent1"/>
          <w:sz w:val="32"/>
          <w:szCs w:val="32"/>
        </w:rPr>
        <w:t xml:space="preserve">numériques </w:t>
      </w:r>
      <w:r w:rsidR="00340D22" w:rsidRPr="0008642A">
        <w:rPr>
          <w:color w:val="4472C4" w:themeColor="accent1"/>
          <w:sz w:val="32"/>
          <w:szCs w:val="32"/>
        </w:rPr>
        <w:t xml:space="preserve">pour générer des retombées économiques </w:t>
      </w:r>
    </w:p>
    <w:p w14:paraId="0C8F7406" w14:textId="7858EDD9" w:rsidR="00314145" w:rsidRPr="009D27A7" w:rsidRDefault="00314145" w:rsidP="00340D22">
      <w:pPr>
        <w:pStyle w:val="Paragraphedeliste"/>
        <w:rPr>
          <w:color w:val="4472C4" w:themeColor="accent1"/>
          <w:sz w:val="14"/>
          <w:szCs w:val="14"/>
        </w:rPr>
      </w:pPr>
    </w:p>
    <w:p w14:paraId="3AF0DDBC" w14:textId="77777777" w:rsidR="009D27A7" w:rsidRDefault="009D27A7" w:rsidP="00340D22">
      <w:pPr>
        <w:jc w:val="both"/>
        <w:rPr>
          <w:rFonts w:asciiTheme="minorHAnsi" w:hAnsiTheme="minorHAnsi" w:cstheme="minorHAnsi"/>
        </w:rPr>
      </w:pPr>
    </w:p>
    <w:p w14:paraId="2533F3FE" w14:textId="68A91E00" w:rsidR="00340D22" w:rsidRPr="0008642A" w:rsidRDefault="00340D22" w:rsidP="00340D22">
      <w:pPr>
        <w:jc w:val="both"/>
        <w:rPr>
          <w:rFonts w:eastAsia="Times New Roman"/>
        </w:rPr>
      </w:pPr>
      <w:r w:rsidRPr="0008642A">
        <w:rPr>
          <w:rFonts w:asciiTheme="minorHAnsi" w:hAnsiTheme="minorHAnsi" w:cstheme="minorHAnsi"/>
        </w:rPr>
        <w:t xml:space="preserve">Les métiers numériques sont en plein essor et il importe de ne pas rater le train de l’économie numérique. </w:t>
      </w:r>
      <w:r w:rsidRPr="0008642A">
        <w:rPr>
          <w:rFonts w:eastAsia="Times New Roman"/>
        </w:rPr>
        <w:t>Il faut assurer une formation aux métiers suivants : data </w:t>
      </w:r>
      <w:proofErr w:type="spellStart"/>
      <w:r w:rsidRPr="0008642A">
        <w:rPr>
          <w:rFonts w:eastAsia="Times New Roman"/>
        </w:rPr>
        <w:t>scientist</w:t>
      </w:r>
      <w:proofErr w:type="spellEnd"/>
      <w:r w:rsidRPr="0008642A">
        <w:rPr>
          <w:rFonts w:eastAsia="Times New Roman"/>
        </w:rPr>
        <w:t xml:space="preserve"> / </w:t>
      </w:r>
      <w:proofErr w:type="spellStart"/>
      <w:r w:rsidRPr="0008642A">
        <w:rPr>
          <w:rFonts w:eastAsia="Times New Roman"/>
        </w:rPr>
        <w:t>engineer</w:t>
      </w:r>
      <w:proofErr w:type="spellEnd"/>
      <w:r w:rsidRPr="0008642A">
        <w:rPr>
          <w:rFonts w:eastAsia="Times New Roman"/>
        </w:rPr>
        <w:t>, lesquels sont très recherchés par les entreprises (digitales ou pas) ; métiers de cybersécurité car il s’agit d’une nécessité aujourd’hui en raison des attaques cyber sur des communes, les hôpitaux et les guerres « hybrides » avec la Russie, etc. ; des métiers relatifs à l’intelligence artificielle : probablement la formation la plus essentielle aujourd’hui dans ce domaine ; les métiers AR / VR / XR car ces techniques s’utilisent dans des secteurs « classiques » comme la santé ou la formation par exemple et, enfin, les métiers autour du gaming en raison des liens avec l’AR/VR, l’IA, la 3D et l’émergence souhaitée d’e-sportifs professionnels dans notre pays.</w:t>
      </w:r>
    </w:p>
    <w:p w14:paraId="17EC03E1" w14:textId="77777777" w:rsidR="00314145" w:rsidRPr="0008642A" w:rsidRDefault="00314145" w:rsidP="00314145"/>
    <w:p w14:paraId="5BB10EDF" w14:textId="3FDE4483" w:rsidR="00637FF1" w:rsidRPr="0008642A" w:rsidRDefault="00340D22" w:rsidP="00637FF1">
      <w:pPr>
        <w:jc w:val="both"/>
        <w:rPr>
          <w:rFonts w:asciiTheme="minorHAnsi" w:hAnsiTheme="minorHAnsi" w:cstheme="minorHAnsi"/>
        </w:rPr>
      </w:pPr>
      <w:r w:rsidRPr="0008642A">
        <w:rPr>
          <w:rFonts w:asciiTheme="minorHAnsi" w:hAnsiTheme="minorHAnsi" w:cstheme="minorHAnsi"/>
        </w:rPr>
        <w:t>Par ailleurs et toujours dans cette même logique, l’</w:t>
      </w:r>
      <w:r w:rsidR="00637FF1" w:rsidRPr="0008642A">
        <w:rPr>
          <w:rFonts w:asciiTheme="minorHAnsi" w:hAnsiTheme="minorHAnsi" w:cstheme="minorHAnsi"/>
        </w:rPr>
        <w:t>Europe pourrait augmenter son P</w:t>
      </w:r>
      <w:r w:rsidR="00F017FC" w:rsidRPr="0008642A">
        <w:rPr>
          <w:rFonts w:asciiTheme="minorHAnsi" w:hAnsiTheme="minorHAnsi" w:cstheme="minorHAnsi"/>
        </w:rPr>
        <w:t xml:space="preserve">roduit Intérieur Brut (PIB) </w:t>
      </w:r>
      <w:r w:rsidR="00637FF1" w:rsidRPr="0008642A">
        <w:rPr>
          <w:rFonts w:asciiTheme="minorHAnsi" w:hAnsiTheme="minorHAnsi" w:cstheme="minorHAnsi"/>
        </w:rPr>
        <w:t>de 440 milliards</w:t>
      </w:r>
      <w:r w:rsidRPr="0008642A">
        <w:rPr>
          <w:rFonts w:asciiTheme="minorHAnsi" w:hAnsiTheme="minorHAnsi" w:cstheme="minorHAnsi"/>
        </w:rPr>
        <w:t xml:space="preserve"> €</w:t>
      </w:r>
      <w:r w:rsidR="00637FF1" w:rsidRPr="0008642A">
        <w:rPr>
          <w:rFonts w:asciiTheme="minorHAnsi" w:hAnsiTheme="minorHAnsi" w:cstheme="minorHAnsi"/>
        </w:rPr>
        <w:t xml:space="preserve"> en 2030 </w:t>
      </w:r>
      <w:r w:rsidR="00F017FC" w:rsidRPr="0008642A">
        <w:rPr>
          <w:rFonts w:asciiTheme="minorHAnsi" w:hAnsiTheme="minorHAnsi" w:cstheme="minorHAnsi"/>
        </w:rPr>
        <w:t>grâce</w:t>
      </w:r>
      <w:r w:rsidR="00637FF1" w:rsidRPr="0008642A">
        <w:rPr>
          <w:rFonts w:asciiTheme="minorHAnsi" w:hAnsiTheme="minorHAnsi" w:cstheme="minorHAnsi"/>
        </w:rPr>
        <w:t xml:space="preserve"> au</w:t>
      </w:r>
      <w:r w:rsidRPr="0008642A">
        <w:rPr>
          <w:rFonts w:asciiTheme="minorHAnsi" w:hAnsiTheme="minorHAnsi" w:cstheme="minorHAnsi"/>
        </w:rPr>
        <w:t xml:space="preserve"> seul</w:t>
      </w:r>
      <w:r w:rsidR="00637FF1" w:rsidRPr="0008642A">
        <w:rPr>
          <w:rFonts w:asciiTheme="minorHAnsi" w:hAnsiTheme="minorHAnsi" w:cstheme="minorHAnsi"/>
        </w:rPr>
        <w:t xml:space="preserve"> </w:t>
      </w:r>
      <w:proofErr w:type="spellStart"/>
      <w:r w:rsidR="00637FF1" w:rsidRPr="0008642A">
        <w:rPr>
          <w:rFonts w:asciiTheme="minorHAnsi" w:hAnsiTheme="minorHAnsi" w:cstheme="minorHAnsi"/>
        </w:rPr>
        <w:t>métavers</w:t>
      </w:r>
      <w:r w:rsidR="00B9657F" w:rsidRPr="0008642A">
        <w:rPr>
          <w:rFonts w:asciiTheme="minorHAnsi" w:hAnsiTheme="minorHAnsi" w:cstheme="minorHAnsi"/>
        </w:rPr>
        <w:t>e</w:t>
      </w:r>
      <w:proofErr w:type="spellEnd"/>
      <w:r w:rsidR="00F017FC" w:rsidRPr="0008642A">
        <w:rPr>
          <w:rFonts w:asciiTheme="minorHAnsi" w:hAnsiTheme="minorHAnsi" w:cstheme="minorHAnsi"/>
        </w:rPr>
        <w:t xml:space="preserve">. </w:t>
      </w:r>
      <w:r w:rsidR="00637FF1" w:rsidRPr="0008642A">
        <w:rPr>
          <w:rFonts w:asciiTheme="minorHAnsi" w:hAnsiTheme="minorHAnsi" w:cstheme="minorHAnsi"/>
        </w:rPr>
        <w:t xml:space="preserve"> </w:t>
      </w:r>
      <w:r w:rsidR="00F017FC" w:rsidRPr="0008642A">
        <w:rPr>
          <w:rFonts w:asciiTheme="minorHAnsi" w:hAnsiTheme="minorHAnsi" w:cstheme="minorHAnsi"/>
        </w:rPr>
        <w:t>L</w:t>
      </w:r>
      <w:r w:rsidR="00637FF1" w:rsidRPr="0008642A">
        <w:rPr>
          <w:rFonts w:asciiTheme="minorHAnsi" w:hAnsiTheme="minorHAnsi" w:cstheme="minorHAnsi"/>
        </w:rPr>
        <w:t>a Belgique doit être en mesure de capter une part significative de cette croissance. Selon nos estimations</w:t>
      </w:r>
      <w:r w:rsidR="00314145" w:rsidRPr="0008642A">
        <w:rPr>
          <w:rFonts w:asciiTheme="minorHAnsi" w:hAnsiTheme="minorHAnsi" w:cstheme="minorHAnsi"/>
        </w:rPr>
        <w:t xml:space="preserve"> </w:t>
      </w:r>
      <w:r w:rsidR="00637FF1" w:rsidRPr="0008642A">
        <w:rPr>
          <w:rFonts w:asciiTheme="minorHAnsi" w:hAnsiTheme="minorHAnsi" w:cstheme="minorHAnsi"/>
        </w:rPr>
        <w:t xml:space="preserve">qui reposent sur une </w:t>
      </w:r>
      <w:r w:rsidR="00B9657F" w:rsidRPr="0008642A">
        <w:rPr>
          <w:rFonts w:asciiTheme="minorHAnsi" w:hAnsiTheme="minorHAnsi" w:cstheme="minorHAnsi"/>
        </w:rPr>
        <w:t>étude</w:t>
      </w:r>
      <w:r w:rsidR="00637FF1" w:rsidRPr="0008642A">
        <w:rPr>
          <w:rFonts w:asciiTheme="minorHAnsi" w:hAnsiTheme="minorHAnsi" w:cstheme="minorHAnsi"/>
        </w:rPr>
        <w:t xml:space="preserve"> de Citi Group, la Belgique </w:t>
      </w:r>
      <w:r w:rsidR="00F017FC" w:rsidRPr="0008642A">
        <w:rPr>
          <w:rFonts w:asciiTheme="minorHAnsi" w:hAnsiTheme="minorHAnsi" w:cstheme="minorHAnsi"/>
        </w:rPr>
        <w:t>devrait</w:t>
      </w:r>
      <w:r w:rsidR="00637FF1" w:rsidRPr="0008642A">
        <w:rPr>
          <w:rFonts w:asciiTheme="minorHAnsi" w:hAnsiTheme="minorHAnsi" w:cstheme="minorHAnsi"/>
        </w:rPr>
        <w:t xml:space="preserve"> voir son PIB augmenter de 15,4 milliards</w:t>
      </w:r>
      <w:r w:rsidRPr="0008642A">
        <w:rPr>
          <w:rFonts w:asciiTheme="minorHAnsi" w:hAnsiTheme="minorHAnsi" w:cstheme="minorHAnsi"/>
        </w:rPr>
        <w:t xml:space="preserve"> €</w:t>
      </w:r>
      <w:r w:rsidR="00637FF1" w:rsidRPr="0008642A">
        <w:rPr>
          <w:rFonts w:asciiTheme="minorHAnsi" w:hAnsiTheme="minorHAnsi" w:cstheme="minorHAnsi"/>
        </w:rPr>
        <w:t xml:space="preserve"> d’ici 2030. En prenant les mesures adéquates, il serait possible </w:t>
      </w:r>
      <w:r w:rsidR="00B9657F" w:rsidRPr="0008642A">
        <w:rPr>
          <w:rFonts w:asciiTheme="minorHAnsi" w:hAnsiTheme="minorHAnsi" w:cstheme="minorHAnsi"/>
        </w:rPr>
        <w:t>de faire mieux</w:t>
      </w:r>
      <w:r w:rsidR="00637FF1" w:rsidRPr="0008642A">
        <w:rPr>
          <w:rFonts w:asciiTheme="minorHAnsi" w:hAnsiTheme="minorHAnsi" w:cstheme="minorHAnsi"/>
        </w:rPr>
        <w:t xml:space="preserve">. </w:t>
      </w:r>
    </w:p>
    <w:p w14:paraId="4CF7234A" w14:textId="4011B595" w:rsidR="00340D22" w:rsidRPr="0008642A" w:rsidRDefault="00340D22" w:rsidP="00637FF1">
      <w:pPr>
        <w:jc w:val="both"/>
        <w:rPr>
          <w:rFonts w:asciiTheme="minorHAnsi" w:hAnsiTheme="minorHAnsi" w:cstheme="minorHAnsi"/>
        </w:rPr>
      </w:pPr>
    </w:p>
    <w:p w14:paraId="1D6E57E7" w14:textId="77777777" w:rsidR="00340D22" w:rsidRPr="0008642A" w:rsidRDefault="00340D22" w:rsidP="00340D22">
      <w:pPr>
        <w:jc w:val="both"/>
        <w:rPr>
          <w:rFonts w:eastAsia="Times New Roman"/>
          <w:b/>
          <w:bCs/>
        </w:rPr>
      </w:pPr>
      <w:r w:rsidRPr="0008642A">
        <w:rPr>
          <w:rFonts w:asciiTheme="minorHAnsi" w:hAnsiTheme="minorHAnsi" w:cstheme="minorHAnsi"/>
        </w:rPr>
        <w:t>De manière générale, il importe de capter en Belgique toutes les retombées de l’économie numérique qui, faute de mesures visant à rapatrier capitaux dans le secteur bancaire et savoir-faire dans notre économie, reste encore trop dans les limbes. Nous désirons</w:t>
      </w:r>
      <w:r w:rsidRPr="0008642A">
        <w:rPr>
          <w:rFonts w:eastAsia="Times New Roman"/>
          <w:b/>
          <w:bCs/>
        </w:rPr>
        <w:t xml:space="preserve"> </w:t>
      </w:r>
      <w:r w:rsidRPr="0008642A">
        <w:rPr>
          <w:rFonts w:eastAsia="Times New Roman"/>
        </w:rPr>
        <w:t>attirer en Belgique les profits générés dans le virtuel (économie digitale, NFT, etc.) et créer les conditions favorables à l’éclosion d’écosystèmes par des mesures fiscales et sociales avantageuses.</w:t>
      </w:r>
    </w:p>
    <w:p w14:paraId="026FFDF5" w14:textId="77777777" w:rsidR="00340D22" w:rsidRPr="0008642A" w:rsidRDefault="00340D22" w:rsidP="00637FF1">
      <w:pPr>
        <w:jc w:val="both"/>
        <w:rPr>
          <w:rFonts w:asciiTheme="minorHAnsi" w:hAnsiTheme="minorHAnsi" w:cstheme="minorHAnsi"/>
        </w:rPr>
      </w:pPr>
    </w:p>
    <w:p w14:paraId="02F7D1A5" w14:textId="6EF312EA" w:rsidR="00637FF1" w:rsidRPr="0008642A" w:rsidRDefault="00B9657F" w:rsidP="00637FF1">
      <w:pPr>
        <w:jc w:val="both"/>
        <w:rPr>
          <w:rFonts w:asciiTheme="minorHAnsi" w:hAnsiTheme="minorHAnsi" w:cstheme="minorHAnsi"/>
        </w:rPr>
      </w:pPr>
      <w:r w:rsidRPr="0008642A">
        <w:rPr>
          <w:rFonts w:asciiTheme="minorHAnsi" w:hAnsiTheme="minorHAnsi" w:cstheme="minorHAnsi"/>
        </w:rPr>
        <w:lastRenderedPageBreak/>
        <w:t>N</w:t>
      </w:r>
      <w:r w:rsidR="00637FF1" w:rsidRPr="0008642A">
        <w:rPr>
          <w:rFonts w:asciiTheme="minorHAnsi" w:hAnsiTheme="minorHAnsi" w:cstheme="minorHAnsi"/>
        </w:rPr>
        <w:t xml:space="preserve">ous </w:t>
      </w:r>
      <w:r w:rsidRPr="0008642A">
        <w:rPr>
          <w:rFonts w:asciiTheme="minorHAnsi" w:hAnsiTheme="minorHAnsi" w:cstheme="minorHAnsi"/>
        </w:rPr>
        <w:t xml:space="preserve">voulons </w:t>
      </w:r>
      <w:r w:rsidR="00637FF1" w:rsidRPr="0008642A">
        <w:rPr>
          <w:rFonts w:asciiTheme="minorHAnsi" w:hAnsiTheme="minorHAnsi" w:cstheme="minorHAnsi"/>
        </w:rPr>
        <w:t>mettre l’accent sur la connaissance et la formation</w:t>
      </w:r>
      <w:r w:rsidRPr="0008642A">
        <w:rPr>
          <w:rFonts w:asciiTheme="minorHAnsi" w:hAnsiTheme="minorHAnsi" w:cstheme="minorHAnsi"/>
        </w:rPr>
        <w:t xml:space="preserve"> </w:t>
      </w:r>
      <w:r w:rsidR="00637FF1" w:rsidRPr="0008642A">
        <w:rPr>
          <w:rFonts w:asciiTheme="minorHAnsi" w:hAnsiTheme="minorHAnsi" w:cstheme="minorHAnsi"/>
        </w:rPr>
        <w:t xml:space="preserve">aux nouveaux </w:t>
      </w:r>
      <w:r w:rsidRPr="0008642A">
        <w:rPr>
          <w:rFonts w:asciiTheme="minorHAnsi" w:hAnsiTheme="minorHAnsi" w:cstheme="minorHAnsi"/>
        </w:rPr>
        <w:t>métiers</w:t>
      </w:r>
      <w:r w:rsidR="00637FF1" w:rsidRPr="0008642A">
        <w:rPr>
          <w:rFonts w:asciiTheme="minorHAnsi" w:hAnsiTheme="minorHAnsi" w:cstheme="minorHAnsi"/>
        </w:rPr>
        <w:t xml:space="preserve"> </w:t>
      </w:r>
      <w:r w:rsidRPr="0008642A">
        <w:rPr>
          <w:rFonts w:asciiTheme="minorHAnsi" w:hAnsiTheme="minorHAnsi" w:cstheme="minorHAnsi"/>
        </w:rPr>
        <w:t>liés</w:t>
      </w:r>
      <w:r w:rsidR="00637FF1" w:rsidRPr="0008642A">
        <w:rPr>
          <w:rFonts w:asciiTheme="minorHAnsi" w:hAnsiTheme="minorHAnsi" w:cstheme="minorHAnsi"/>
        </w:rPr>
        <w:t xml:space="preserve"> au </w:t>
      </w:r>
      <w:proofErr w:type="spellStart"/>
      <w:r w:rsidR="00637FF1" w:rsidRPr="0008642A">
        <w:rPr>
          <w:rFonts w:asciiTheme="minorHAnsi" w:hAnsiTheme="minorHAnsi" w:cstheme="minorHAnsi"/>
        </w:rPr>
        <w:t>métavers</w:t>
      </w:r>
      <w:r w:rsidR="00314145" w:rsidRPr="0008642A">
        <w:rPr>
          <w:rFonts w:asciiTheme="minorHAnsi" w:hAnsiTheme="minorHAnsi" w:cstheme="minorHAnsi"/>
        </w:rPr>
        <w:t>e</w:t>
      </w:r>
      <w:proofErr w:type="spellEnd"/>
      <w:r w:rsidR="00314145" w:rsidRPr="0008642A">
        <w:rPr>
          <w:rFonts w:asciiTheme="minorHAnsi" w:hAnsiTheme="minorHAnsi" w:cstheme="minorHAnsi"/>
        </w:rPr>
        <w:t xml:space="preserve"> </w:t>
      </w:r>
      <w:r w:rsidR="00637FF1" w:rsidRPr="0008642A">
        <w:rPr>
          <w:rFonts w:asciiTheme="minorHAnsi" w:hAnsiTheme="minorHAnsi" w:cstheme="minorHAnsi"/>
        </w:rPr>
        <w:t>et faire en sorte que l</w:t>
      </w:r>
      <w:r w:rsidR="00340D22" w:rsidRPr="0008642A">
        <w:rPr>
          <w:rFonts w:asciiTheme="minorHAnsi" w:hAnsiTheme="minorHAnsi" w:cstheme="minorHAnsi"/>
        </w:rPr>
        <w:t>es autorités publiques</w:t>
      </w:r>
      <w:r w:rsidR="00637FF1" w:rsidRPr="0008642A">
        <w:rPr>
          <w:rFonts w:asciiTheme="minorHAnsi" w:hAnsiTheme="minorHAnsi" w:cstheme="minorHAnsi"/>
        </w:rPr>
        <w:t xml:space="preserve"> investisse</w:t>
      </w:r>
      <w:r w:rsidR="00340D22" w:rsidRPr="0008642A">
        <w:rPr>
          <w:rFonts w:asciiTheme="minorHAnsi" w:hAnsiTheme="minorHAnsi" w:cstheme="minorHAnsi"/>
        </w:rPr>
        <w:t>nt</w:t>
      </w:r>
      <w:r w:rsidR="00637FF1" w:rsidRPr="0008642A">
        <w:rPr>
          <w:rFonts w:asciiTheme="minorHAnsi" w:hAnsiTheme="minorHAnsi" w:cstheme="minorHAnsi"/>
        </w:rPr>
        <w:t xml:space="preserve"> dans du </w:t>
      </w:r>
      <w:r w:rsidRPr="0008642A">
        <w:rPr>
          <w:rFonts w:asciiTheme="minorHAnsi" w:hAnsiTheme="minorHAnsi" w:cstheme="minorHAnsi"/>
        </w:rPr>
        <w:t>matériel</w:t>
      </w:r>
      <w:r w:rsidR="00637FF1" w:rsidRPr="0008642A">
        <w:rPr>
          <w:rFonts w:asciiTheme="minorHAnsi" w:hAnsiTheme="minorHAnsi" w:cstheme="minorHAnsi"/>
        </w:rPr>
        <w:t xml:space="preserve"> et des infrastructures via les </w:t>
      </w:r>
      <w:r w:rsidRPr="0008642A">
        <w:rPr>
          <w:rFonts w:asciiTheme="minorHAnsi" w:hAnsiTheme="minorHAnsi" w:cstheme="minorHAnsi"/>
        </w:rPr>
        <w:t>écoles, par exemple</w:t>
      </w:r>
      <w:r w:rsidR="00637FF1" w:rsidRPr="0008642A">
        <w:rPr>
          <w:rFonts w:asciiTheme="minorHAnsi" w:hAnsiTheme="minorHAnsi" w:cstheme="minorHAnsi"/>
        </w:rPr>
        <w:t>. Nous devons nous inspirer</w:t>
      </w:r>
      <w:r w:rsidR="00314145" w:rsidRPr="0008642A">
        <w:rPr>
          <w:rFonts w:asciiTheme="minorHAnsi" w:hAnsiTheme="minorHAnsi" w:cstheme="minorHAnsi"/>
        </w:rPr>
        <w:t>,</w:t>
      </w:r>
      <w:r w:rsidR="00637FF1" w:rsidRPr="0008642A">
        <w:rPr>
          <w:rFonts w:asciiTheme="minorHAnsi" w:hAnsiTheme="minorHAnsi" w:cstheme="minorHAnsi"/>
        </w:rPr>
        <w:t xml:space="preserve"> à cet égard</w:t>
      </w:r>
      <w:r w:rsidR="00314145" w:rsidRPr="0008642A">
        <w:rPr>
          <w:rFonts w:asciiTheme="minorHAnsi" w:hAnsiTheme="minorHAnsi" w:cstheme="minorHAnsi"/>
        </w:rPr>
        <w:t>,</w:t>
      </w:r>
      <w:r w:rsidR="00637FF1" w:rsidRPr="0008642A">
        <w:rPr>
          <w:rFonts w:asciiTheme="minorHAnsi" w:hAnsiTheme="minorHAnsi" w:cstheme="minorHAnsi"/>
        </w:rPr>
        <w:t xml:space="preserve"> de nos voisins </w:t>
      </w:r>
      <w:r w:rsidRPr="0008642A">
        <w:rPr>
          <w:rFonts w:asciiTheme="minorHAnsi" w:hAnsiTheme="minorHAnsi" w:cstheme="minorHAnsi"/>
        </w:rPr>
        <w:t>français</w:t>
      </w:r>
      <w:r w:rsidR="00637FF1" w:rsidRPr="0008642A">
        <w:rPr>
          <w:rFonts w:asciiTheme="minorHAnsi" w:hAnsiTheme="minorHAnsi" w:cstheme="minorHAnsi"/>
        </w:rPr>
        <w:t xml:space="preserve">. </w:t>
      </w:r>
      <w:r w:rsidRPr="0008642A">
        <w:rPr>
          <w:rFonts w:asciiTheme="minorHAnsi" w:hAnsiTheme="minorHAnsi" w:cstheme="minorHAnsi"/>
        </w:rPr>
        <w:t xml:space="preserve">Le </w:t>
      </w:r>
      <w:proofErr w:type="spellStart"/>
      <w:r w:rsidR="00637FF1" w:rsidRPr="0008642A">
        <w:rPr>
          <w:rFonts w:asciiTheme="minorHAnsi" w:hAnsiTheme="minorHAnsi" w:cstheme="minorHAnsi"/>
        </w:rPr>
        <w:t>Métaverse</w:t>
      </w:r>
      <w:proofErr w:type="spellEnd"/>
      <w:r w:rsidR="00637FF1" w:rsidRPr="0008642A">
        <w:rPr>
          <w:rFonts w:asciiTheme="minorHAnsi" w:hAnsiTheme="minorHAnsi" w:cstheme="minorHAnsi"/>
        </w:rPr>
        <w:t xml:space="preserve"> </w:t>
      </w:r>
      <w:r w:rsidRPr="0008642A">
        <w:rPr>
          <w:rFonts w:asciiTheme="minorHAnsi" w:hAnsiTheme="minorHAnsi" w:cstheme="minorHAnsi"/>
        </w:rPr>
        <w:t>Collège de Paris a été créé en mars dernier. C’est</w:t>
      </w:r>
      <w:r w:rsidR="00637FF1" w:rsidRPr="0008642A">
        <w:rPr>
          <w:rFonts w:asciiTheme="minorHAnsi" w:hAnsiTheme="minorHAnsi" w:cstheme="minorHAnsi"/>
        </w:rPr>
        <w:t xml:space="preserve"> la </w:t>
      </w:r>
      <w:r w:rsidRPr="0008642A">
        <w:rPr>
          <w:rFonts w:asciiTheme="minorHAnsi" w:hAnsiTheme="minorHAnsi" w:cstheme="minorHAnsi"/>
        </w:rPr>
        <w:t>première</w:t>
      </w:r>
      <w:r w:rsidR="00637FF1" w:rsidRPr="0008642A">
        <w:rPr>
          <w:rFonts w:asciiTheme="minorHAnsi" w:hAnsiTheme="minorHAnsi" w:cstheme="minorHAnsi"/>
        </w:rPr>
        <w:t xml:space="preserve"> </w:t>
      </w:r>
      <w:r w:rsidRPr="0008642A">
        <w:rPr>
          <w:rFonts w:asciiTheme="minorHAnsi" w:hAnsiTheme="minorHAnsi" w:cstheme="minorHAnsi"/>
        </w:rPr>
        <w:t>école</w:t>
      </w:r>
      <w:r w:rsidR="00637FF1" w:rsidRPr="0008642A">
        <w:rPr>
          <w:rFonts w:asciiTheme="minorHAnsi" w:hAnsiTheme="minorHAnsi" w:cstheme="minorHAnsi"/>
        </w:rPr>
        <w:t xml:space="preserve"> </w:t>
      </w:r>
      <w:r w:rsidRPr="0008642A">
        <w:rPr>
          <w:rFonts w:asciiTheme="minorHAnsi" w:hAnsiTheme="minorHAnsi" w:cstheme="minorHAnsi"/>
        </w:rPr>
        <w:t>entièrement</w:t>
      </w:r>
      <w:r w:rsidR="00637FF1" w:rsidRPr="0008642A">
        <w:rPr>
          <w:rFonts w:asciiTheme="minorHAnsi" w:hAnsiTheme="minorHAnsi" w:cstheme="minorHAnsi"/>
        </w:rPr>
        <w:t xml:space="preserve"> </w:t>
      </w:r>
      <w:r w:rsidRPr="0008642A">
        <w:rPr>
          <w:rFonts w:asciiTheme="minorHAnsi" w:hAnsiTheme="minorHAnsi" w:cstheme="minorHAnsi"/>
        </w:rPr>
        <w:t>dédiée</w:t>
      </w:r>
      <w:r w:rsidR="00637FF1" w:rsidRPr="0008642A">
        <w:rPr>
          <w:rFonts w:asciiTheme="minorHAnsi" w:hAnsiTheme="minorHAnsi" w:cstheme="minorHAnsi"/>
        </w:rPr>
        <w:t xml:space="preserve"> </w:t>
      </w:r>
      <w:proofErr w:type="spellStart"/>
      <w:r w:rsidR="00637FF1" w:rsidRPr="0008642A">
        <w:rPr>
          <w:rFonts w:asciiTheme="minorHAnsi" w:hAnsiTheme="minorHAnsi" w:cstheme="minorHAnsi"/>
        </w:rPr>
        <w:t>a</w:t>
      </w:r>
      <w:proofErr w:type="spellEnd"/>
      <w:r w:rsidR="00637FF1" w:rsidRPr="0008642A">
        <w:rPr>
          <w:rFonts w:asciiTheme="minorHAnsi" w:hAnsiTheme="minorHAnsi" w:cstheme="minorHAnsi"/>
        </w:rPr>
        <w:t xml:space="preserve">̀ la </w:t>
      </w:r>
      <w:r w:rsidRPr="0008642A">
        <w:rPr>
          <w:rFonts w:asciiTheme="minorHAnsi" w:hAnsiTheme="minorHAnsi" w:cstheme="minorHAnsi"/>
        </w:rPr>
        <w:t>création</w:t>
      </w:r>
      <w:r w:rsidR="00637FF1" w:rsidRPr="0008642A">
        <w:rPr>
          <w:rFonts w:asciiTheme="minorHAnsi" w:hAnsiTheme="minorHAnsi" w:cstheme="minorHAnsi"/>
        </w:rPr>
        <w:t>,</w:t>
      </w:r>
      <w:r w:rsidRPr="0008642A">
        <w:rPr>
          <w:rFonts w:asciiTheme="minorHAnsi" w:hAnsiTheme="minorHAnsi" w:cstheme="minorHAnsi"/>
        </w:rPr>
        <w:t xml:space="preserve"> à</w:t>
      </w:r>
      <w:r w:rsidR="00637FF1" w:rsidRPr="0008642A">
        <w:rPr>
          <w:rFonts w:asciiTheme="minorHAnsi" w:hAnsiTheme="minorHAnsi" w:cstheme="minorHAnsi"/>
        </w:rPr>
        <w:t xml:space="preserve"> la structuration et </w:t>
      </w:r>
      <w:r w:rsidR="00637FF1" w:rsidRPr="00F017FC">
        <w:rPr>
          <w:rFonts w:asciiTheme="minorHAnsi" w:hAnsiTheme="minorHAnsi" w:cstheme="minorHAnsi"/>
        </w:rPr>
        <w:t xml:space="preserve">au </w:t>
      </w:r>
      <w:r w:rsidRPr="00F017FC">
        <w:rPr>
          <w:rFonts w:asciiTheme="minorHAnsi" w:hAnsiTheme="minorHAnsi" w:cstheme="minorHAnsi"/>
        </w:rPr>
        <w:t>développement</w:t>
      </w:r>
      <w:r w:rsidR="00637FF1" w:rsidRPr="00F017FC">
        <w:rPr>
          <w:rFonts w:asciiTheme="minorHAnsi" w:hAnsiTheme="minorHAnsi" w:cstheme="minorHAnsi"/>
        </w:rPr>
        <w:t xml:space="preserve"> des univers en 3D. </w:t>
      </w:r>
      <w:r>
        <w:rPr>
          <w:rFonts w:asciiTheme="minorHAnsi" w:hAnsiTheme="minorHAnsi" w:cstheme="minorHAnsi"/>
        </w:rPr>
        <w:t>Depuis</w:t>
      </w:r>
      <w:r w:rsidR="00637FF1" w:rsidRPr="00F017FC">
        <w:rPr>
          <w:rFonts w:asciiTheme="minorHAnsi" w:hAnsiTheme="minorHAnsi" w:cstheme="minorHAnsi"/>
        </w:rPr>
        <w:t xml:space="preserve"> la </w:t>
      </w:r>
      <w:r w:rsidRPr="00F017FC">
        <w:rPr>
          <w:rFonts w:asciiTheme="minorHAnsi" w:hAnsiTheme="minorHAnsi" w:cstheme="minorHAnsi"/>
        </w:rPr>
        <w:t>rentrée</w:t>
      </w:r>
      <w:r w:rsidR="00637FF1" w:rsidRPr="00F017FC">
        <w:rPr>
          <w:rFonts w:asciiTheme="minorHAnsi" w:hAnsiTheme="minorHAnsi" w:cstheme="minorHAnsi"/>
        </w:rPr>
        <w:t xml:space="preserve"> 2022,</w:t>
      </w:r>
      <w:r>
        <w:rPr>
          <w:rFonts w:asciiTheme="minorHAnsi" w:hAnsiTheme="minorHAnsi" w:cstheme="minorHAnsi"/>
        </w:rPr>
        <w:t xml:space="preserve"> cette école organise</w:t>
      </w:r>
      <w:r w:rsidR="00637FF1" w:rsidRPr="00F017FC">
        <w:rPr>
          <w:rFonts w:asciiTheme="minorHAnsi" w:hAnsiTheme="minorHAnsi" w:cstheme="minorHAnsi"/>
        </w:rPr>
        <w:t xml:space="preserve"> un </w:t>
      </w:r>
      <w:proofErr w:type="spellStart"/>
      <w:r w:rsidRPr="00F017FC">
        <w:rPr>
          <w:rFonts w:asciiTheme="minorHAnsi" w:hAnsiTheme="minorHAnsi" w:cstheme="minorHAnsi"/>
        </w:rPr>
        <w:t>Bachelo</w:t>
      </w:r>
      <w:r>
        <w:rPr>
          <w:rFonts w:asciiTheme="minorHAnsi" w:hAnsiTheme="minorHAnsi" w:cstheme="minorHAnsi"/>
        </w:rPr>
        <w:t>r</w:t>
      </w:r>
      <w:proofErr w:type="spellEnd"/>
      <w:r w:rsidR="00637FF1" w:rsidRPr="00F017FC">
        <w:rPr>
          <w:rFonts w:asciiTheme="minorHAnsi" w:hAnsiTheme="minorHAnsi" w:cstheme="minorHAnsi"/>
        </w:rPr>
        <w:t xml:space="preserve"> « chef de projet </w:t>
      </w:r>
      <w:proofErr w:type="spellStart"/>
      <w:r w:rsidR="00637FF1" w:rsidRPr="00F017FC">
        <w:rPr>
          <w:rFonts w:asciiTheme="minorHAnsi" w:hAnsiTheme="minorHAnsi" w:cstheme="minorHAnsi"/>
        </w:rPr>
        <w:t>métavers</w:t>
      </w:r>
      <w:r>
        <w:rPr>
          <w:rFonts w:asciiTheme="minorHAnsi" w:hAnsiTheme="minorHAnsi" w:cstheme="minorHAnsi"/>
        </w:rPr>
        <w:t>e</w:t>
      </w:r>
      <w:proofErr w:type="spellEnd"/>
      <w:r w:rsidR="00637FF1" w:rsidRPr="00F017FC">
        <w:rPr>
          <w:rFonts w:asciiTheme="minorHAnsi" w:hAnsiTheme="minorHAnsi" w:cstheme="minorHAnsi"/>
        </w:rPr>
        <w:t xml:space="preserve"> » </w:t>
      </w:r>
      <w:r>
        <w:rPr>
          <w:rFonts w:asciiTheme="minorHAnsi" w:hAnsiTheme="minorHAnsi" w:cstheme="minorHAnsi"/>
        </w:rPr>
        <w:t>et elle proposera</w:t>
      </w:r>
      <w:r w:rsidR="00637FF1" w:rsidRPr="00F017FC">
        <w:rPr>
          <w:rFonts w:asciiTheme="minorHAnsi" w:hAnsiTheme="minorHAnsi" w:cstheme="minorHAnsi"/>
        </w:rPr>
        <w:t xml:space="preserve"> deux masters qui se </w:t>
      </w:r>
      <w:r w:rsidRPr="00F017FC">
        <w:rPr>
          <w:rFonts w:asciiTheme="minorHAnsi" w:hAnsiTheme="minorHAnsi" w:cstheme="minorHAnsi"/>
        </w:rPr>
        <w:t>décliner</w:t>
      </w:r>
      <w:r>
        <w:rPr>
          <w:rFonts w:asciiTheme="minorHAnsi" w:hAnsiTheme="minorHAnsi" w:cstheme="minorHAnsi"/>
        </w:rPr>
        <w:t>on</w:t>
      </w:r>
      <w:r w:rsidRPr="00F017FC">
        <w:rPr>
          <w:rFonts w:asciiTheme="minorHAnsi" w:hAnsiTheme="minorHAnsi" w:cstheme="minorHAnsi"/>
        </w:rPr>
        <w:t>t</w:t>
      </w:r>
      <w:r w:rsidR="00637FF1" w:rsidRPr="00F017FC">
        <w:rPr>
          <w:rFonts w:asciiTheme="minorHAnsi" w:hAnsiTheme="minorHAnsi" w:cstheme="minorHAnsi"/>
        </w:rPr>
        <w:t xml:space="preserve"> dans trois domaines : la finance (cryptomonnaie, blockchain ou le futuriste « </w:t>
      </w:r>
      <w:proofErr w:type="spellStart"/>
      <w:r w:rsidR="00637FF1" w:rsidRPr="00F017FC">
        <w:rPr>
          <w:rFonts w:asciiTheme="minorHAnsi" w:hAnsiTheme="minorHAnsi" w:cstheme="minorHAnsi"/>
        </w:rPr>
        <w:t>metapatrimoine</w:t>
      </w:r>
      <w:proofErr w:type="spellEnd"/>
      <w:r w:rsidR="00637FF1" w:rsidRPr="00F017FC">
        <w:rPr>
          <w:rFonts w:asciiTheme="minorHAnsi" w:hAnsiTheme="minorHAnsi" w:cstheme="minorHAnsi"/>
        </w:rPr>
        <w:t xml:space="preserve"> »), l’art (</w:t>
      </w:r>
      <w:proofErr w:type="spellStart"/>
      <w:r w:rsidR="00637FF1" w:rsidRPr="00F017FC">
        <w:rPr>
          <w:rFonts w:asciiTheme="minorHAnsi" w:hAnsiTheme="minorHAnsi" w:cstheme="minorHAnsi"/>
        </w:rPr>
        <w:t>NFTs</w:t>
      </w:r>
      <w:proofErr w:type="spellEnd"/>
      <w:r w:rsidR="00637FF1" w:rsidRPr="00F017FC">
        <w:rPr>
          <w:rFonts w:asciiTheme="minorHAnsi" w:hAnsiTheme="minorHAnsi" w:cstheme="minorHAnsi"/>
        </w:rPr>
        <w:t xml:space="preserve">, design produit d’œuvres </w:t>
      </w:r>
      <w:r w:rsidRPr="00F017FC">
        <w:rPr>
          <w:rFonts w:asciiTheme="minorHAnsi" w:hAnsiTheme="minorHAnsi" w:cstheme="minorHAnsi"/>
        </w:rPr>
        <w:t>numérisées</w:t>
      </w:r>
      <w:r>
        <w:rPr>
          <w:rFonts w:asciiTheme="minorHAnsi" w:hAnsiTheme="minorHAnsi" w:cstheme="minorHAnsi"/>
        </w:rPr>
        <w:t>..</w:t>
      </w:r>
      <w:r w:rsidR="00637FF1" w:rsidRPr="00F017FC">
        <w:rPr>
          <w:rFonts w:asciiTheme="minorHAnsi" w:hAnsiTheme="minorHAnsi" w:cstheme="minorHAnsi"/>
        </w:rPr>
        <w:t xml:space="preserve">.) et enfin le </w:t>
      </w:r>
      <w:r w:rsidRPr="00F017FC">
        <w:rPr>
          <w:rFonts w:asciiTheme="minorHAnsi" w:hAnsiTheme="minorHAnsi" w:cstheme="minorHAnsi"/>
        </w:rPr>
        <w:t>développement</w:t>
      </w:r>
      <w:r w:rsidR="00637FF1" w:rsidRPr="00F017FC">
        <w:rPr>
          <w:rFonts w:asciiTheme="minorHAnsi" w:hAnsiTheme="minorHAnsi" w:cstheme="minorHAnsi"/>
        </w:rPr>
        <w:t xml:space="preserve"> et la data (conception d’univers virtuels, gestion, etc.). </w:t>
      </w:r>
      <w:r>
        <w:rPr>
          <w:rFonts w:asciiTheme="minorHAnsi" w:hAnsiTheme="minorHAnsi" w:cstheme="minorHAnsi"/>
        </w:rPr>
        <w:t>Pour q</w:t>
      </w:r>
      <w:r w:rsidR="00637FF1" w:rsidRPr="00F017FC">
        <w:rPr>
          <w:rFonts w:asciiTheme="minorHAnsi" w:hAnsiTheme="minorHAnsi" w:cstheme="minorHAnsi"/>
        </w:rPr>
        <w:t xml:space="preserve">uels </w:t>
      </w:r>
      <w:r w:rsidRPr="00F017FC">
        <w:rPr>
          <w:rFonts w:asciiTheme="minorHAnsi" w:hAnsiTheme="minorHAnsi" w:cstheme="minorHAnsi"/>
        </w:rPr>
        <w:t>débouchés</w:t>
      </w:r>
      <w:r>
        <w:rPr>
          <w:rFonts w:asciiTheme="minorHAnsi" w:hAnsiTheme="minorHAnsi" w:cstheme="minorHAnsi"/>
        </w:rPr>
        <w:t xml:space="preserve"> </w:t>
      </w:r>
      <w:r w:rsidR="00637FF1" w:rsidRPr="00F017FC">
        <w:rPr>
          <w:rFonts w:asciiTheme="minorHAnsi" w:hAnsiTheme="minorHAnsi" w:cstheme="minorHAnsi"/>
        </w:rPr>
        <w:t>? L’entreprise Meta</w:t>
      </w:r>
      <w:r>
        <w:rPr>
          <w:rFonts w:asciiTheme="minorHAnsi" w:hAnsiTheme="minorHAnsi" w:cstheme="minorHAnsi"/>
        </w:rPr>
        <w:t xml:space="preserve"> </w:t>
      </w:r>
      <w:r w:rsidR="00637FF1" w:rsidRPr="00F017FC">
        <w:rPr>
          <w:rFonts w:asciiTheme="minorHAnsi" w:hAnsiTheme="minorHAnsi" w:cstheme="minorHAnsi"/>
        </w:rPr>
        <w:t>a annoncé</w:t>
      </w:r>
      <w:r w:rsidR="00314145">
        <w:rPr>
          <w:rFonts w:asciiTheme="minorHAnsi" w:hAnsiTheme="minorHAnsi" w:cstheme="minorHAnsi"/>
        </w:rPr>
        <w:t xml:space="preserve">, </w:t>
      </w:r>
      <w:r w:rsidR="00637FF1" w:rsidRPr="00F017FC">
        <w:rPr>
          <w:rFonts w:asciiTheme="minorHAnsi" w:hAnsiTheme="minorHAnsi" w:cstheme="minorHAnsi"/>
        </w:rPr>
        <w:t>en octobre 2021</w:t>
      </w:r>
      <w:r w:rsidR="00314145">
        <w:rPr>
          <w:rFonts w:asciiTheme="minorHAnsi" w:hAnsiTheme="minorHAnsi" w:cstheme="minorHAnsi"/>
        </w:rPr>
        <w:t>,</w:t>
      </w:r>
      <w:r w:rsidR="00637FF1" w:rsidRPr="00F017FC">
        <w:rPr>
          <w:rFonts w:asciiTheme="minorHAnsi" w:hAnsiTheme="minorHAnsi" w:cstheme="minorHAnsi"/>
        </w:rPr>
        <w:t xml:space="preserve"> qu’elle souhaitait engager</w:t>
      </w:r>
      <w:r w:rsidR="00900CB6">
        <w:rPr>
          <w:rFonts w:asciiTheme="minorHAnsi" w:hAnsiTheme="minorHAnsi" w:cstheme="minorHAnsi"/>
        </w:rPr>
        <w:t xml:space="preserve"> à elle seule</w:t>
      </w:r>
      <w:r w:rsidR="00637FF1" w:rsidRPr="00F017FC">
        <w:rPr>
          <w:rFonts w:asciiTheme="minorHAnsi" w:hAnsiTheme="minorHAnsi" w:cstheme="minorHAnsi"/>
        </w:rPr>
        <w:t xml:space="preserve"> 10</w:t>
      </w:r>
      <w:r w:rsidR="00DB5CAC">
        <w:rPr>
          <w:rFonts w:asciiTheme="minorHAnsi" w:hAnsiTheme="minorHAnsi" w:cstheme="minorHAnsi"/>
        </w:rPr>
        <w:t xml:space="preserve"> </w:t>
      </w:r>
      <w:r w:rsidR="00637FF1" w:rsidRPr="00F017FC">
        <w:rPr>
          <w:rFonts w:asciiTheme="minorHAnsi" w:hAnsiTheme="minorHAnsi" w:cstheme="minorHAnsi"/>
        </w:rPr>
        <w:t xml:space="preserve">000 personnes pour travailler sur </w:t>
      </w:r>
      <w:r w:rsidR="00900CB6">
        <w:rPr>
          <w:rFonts w:asciiTheme="minorHAnsi" w:hAnsiTheme="minorHAnsi" w:cstheme="minorHAnsi"/>
        </w:rPr>
        <w:t>son</w:t>
      </w:r>
      <w:r w:rsidR="00637FF1" w:rsidRPr="00F017FC">
        <w:rPr>
          <w:rFonts w:asciiTheme="minorHAnsi" w:hAnsiTheme="minorHAnsi" w:cstheme="minorHAnsi"/>
        </w:rPr>
        <w:t xml:space="preserve"> </w:t>
      </w:r>
      <w:proofErr w:type="spellStart"/>
      <w:r w:rsidR="00637FF1" w:rsidRPr="00F017FC">
        <w:rPr>
          <w:rFonts w:asciiTheme="minorHAnsi" w:hAnsiTheme="minorHAnsi" w:cstheme="minorHAnsi"/>
        </w:rPr>
        <w:t>métavers</w:t>
      </w:r>
      <w:proofErr w:type="spellEnd"/>
      <w:r w:rsidR="00637FF1" w:rsidRPr="00F017FC">
        <w:rPr>
          <w:rFonts w:asciiTheme="minorHAnsi" w:hAnsiTheme="minorHAnsi" w:cstheme="minorHAnsi"/>
        </w:rPr>
        <w:t xml:space="preserve"> en Europe. </w:t>
      </w:r>
      <w:r w:rsidR="00900CB6">
        <w:rPr>
          <w:rFonts w:asciiTheme="minorHAnsi" w:hAnsiTheme="minorHAnsi" w:cstheme="minorHAnsi"/>
        </w:rPr>
        <w:t>N</w:t>
      </w:r>
      <w:r w:rsidR="00637FF1" w:rsidRPr="00F017FC">
        <w:rPr>
          <w:rFonts w:asciiTheme="minorHAnsi" w:hAnsiTheme="minorHAnsi" w:cstheme="minorHAnsi"/>
        </w:rPr>
        <w:t xml:space="preserve">ous pouvons </w:t>
      </w:r>
      <w:r w:rsidR="00900CB6">
        <w:rPr>
          <w:rFonts w:asciiTheme="minorHAnsi" w:hAnsiTheme="minorHAnsi" w:cstheme="minorHAnsi"/>
        </w:rPr>
        <w:t xml:space="preserve">donc </w:t>
      </w:r>
      <w:r w:rsidR="00637FF1" w:rsidRPr="00F017FC">
        <w:rPr>
          <w:rFonts w:asciiTheme="minorHAnsi" w:hAnsiTheme="minorHAnsi" w:cstheme="minorHAnsi"/>
        </w:rPr>
        <w:t xml:space="preserve">raisonnablement penser que les personnes </w:t>
      </w:r>
      <w:r w:rsidR="00900CB6" w:rsidRPr="00F017FC">
        <w:rPr>
          <w:rFonts w:asciiTheme="minorHAnsi" w:hAnsiTheme="minorHAnsi" w:cstheme="minorHAnsi"/>
        </w:rPr>
        <w:t>formées</w:t>
      </w:r>
      <w:r w:rsidR="00637FF1" w:rsidRPr="00F017FC">
        <w:rPr>
          <w:rFonts w:asciiTheme="minorHAnsi" w:hAnsiTheme="minorHAnsi" w:cstheme="minorHAnsi"/>
        </w:rPr>
        <w:t xml:space="preserve"> dans ces domaines trouveront </w:t>
      </w:r>
      <w:r w:rsidR="00900CB6">
        <w:rPr>
          <w:rFonts w:asciiTheme="minorHAnsi" w:hAnsiTheme="minorHAnsi" w:cstheme="minorHAnsi"/>
        </w:rPr>
        <w:t>rapidement du travail</w:t>
      </w:r>
      <w:r w:rsidR="00637FF1" w:rsidRPr="00F017FC">
        <w:rPr>
          <w:rFonts w:asciiTheme="minorHAnsi" w:hAnsiTheme="minorHAnsi" w:cstheme="minorHAnsi"/>
        </w:rPr>
        <w:t xml:space="preserve">. Autre exemple : la start-up belge </w:t>
      </w:r>
      <w:proofErr w:type="spellStart"/>
      <w:r w:rsidR="00637FF1" w:rsidRPr="00F017FC">
        <w:rPr>
          <w:rFonts w:asciiTheme="minorHAnsi" w:hAnsiTheme="minorHAnsi" w:cstheme="minorHAnsi"/>
        </w:rPr>
        <w:t>Portabl</w:t>
      </w:r>
      <w:proofErr w:type="spellEnd"/>
      <w:r w:rsidR="00637FF1" w:rsidRPr="00F017FC">
        <w:rPr>
          <w:rFonts w:asciiTheme="minorHAnsi" w:hAnsiTheme="minorHAnsi" w:cstheme="minorHAnsi"/>
        </w:rPr>
        <w:t xml:space="preserve"> est la </w:t>
      </w:r>
      <w:proofErr w:type="spellStart"/>
      <w:r w:rsidR="00637FF1" w:rsidRPr="0008642A">
        <w:rPr>
          <w:rFonts w:asciiTheme="minorHAnsi" w:hAnsiTheme="minorHAnsi" w:cstheme="minorHAnsi"/>
        </w:rPr>
        <w:t>première</w:t>
      </w:r>
      <w:proofErr w:type="spellEnd"/>
      <w:r w:rsidR="00637FF1" w:rsidRPr="0008642A">
        <w:rPr>
          <w:rFonts w:asciiTheme="minorHAnsi" w:hAnsiTheme="minorHAnsi" w:cstheme="minorHAnsi"/>
        </w:rPr>
        <w:t xml:space="preserve"> entreprise au monde à proposer des emplois à temps plein dans le </w:t>
      </w:r>
      <w:proofErr w:type="spellStart"/>
      <w:r w:rsidR="00637FF1" w:rsidRPr="0008642A">
        <w:rPr>
          <w:rFonts w:asciiTheme="minorHAnsi" w:hAnsiTheme="minorHAnsi" w:cstheme="minorHAnsi"/>
        </w:rPr>
        <w:t>métavers</w:t>
      </w:r>
      <w:r w:rsidR="00314145" w:rsidRPr="0008642A">
        <w:rPr>
          <w:rFonts w:asciiTheme="minorHAnsi" w:hAnsiTheme="minorHAnsi" w:cstheme="minorHAnsi"/>
        </w:rPr>
        <w:t>e</w:t>
      </w:r>
      <w:proofErr w:type="spellEnd"/>
      <w:r w:rsidR="00637FF1" w:rsidRPr="0008642A">
        <w:rPr>
          <w:rFonts w:asciiTheme="minorHAnsi" w:hAnsiTheme="minorHAnsi" w:cstheme="minorHAnsi"/>
        </w:rPr>
        <w:t xml:space="preserve">. </w:t>
      </w:r>
    </w:p>
    <w:p w14:paraId="6CB3D1DB" w14:textId="77777777" w:rsidR="00314145" w:rsidRPr="0008642A" w:rsidRDefault="00314145" w:rsidP="00637FF1">
      <w:pPr>
        <w:jc w:val="both"/>
        <w:rPr>
          <w:rFonts w:asciiTheme="minorHAnsi" w:hAnsiTheme="minorHAnsi" w:cstheme="minorHAnsi"/>
          <w:b/>
          <w:bCs/>
        </w:rPr>
      </w:pPr>
      <w:bookmarkStart w:id="2" w:name="_Hlk115216945"/>
    </w:p>
    <w:bookmarkEnd w:id="2"/>
    <w:p w14:paraId="6DBC3CAF" w14:textId="6B803138" w:rsidR="00340D22" w:rsidRPr="00FD5241" w:rsidRDefault="00340D22" w:rsidP="00340D22">
      <w:pPr>
        <w:jc w:val="both"/>
        <w:rPr>
          <w:rFonts w:asciiTheme="minorHAnsi" w:hAnsiTheme="minorHAnsi" w:cstheme="minorHAnsi"/>
          <w:b/>
          <w:bCs/>
          <w:color w:val="FF0000"/>
        </w:rPr>
      </w:pPr>
      <w:r w:rsidRPr="00FD5241">
        <w:rPr>
          <w:rFonts w:asciiTheme="minorHAnsi" w:hAnsiTheme="minorHAnsi" w:cstheme="minorHAnsi"/>
          <w:b/>
          <w:bCs/>
          <w:color w:val="FF0000"/>
        </w:rPr>
        <w:t xml:space="preserve">Faut-il </w:t>
      </w:r>
      <w:r w:rsidR="009D27A7">
        <w:rPr>
          <w:rFonts w:asciiTheme="minorHAnsi" w:hAnsiTheme="minorHAnsi" w:cstheme="minorHAnsi"/>
          <w:b/>
          <w:bCs/>
          <w:color w:val="FF0000"/>
        </w:rPr>
        <w:t>promouvoir</w:t>
      </w:r>
      <w:r w:rsidRPr="00FD5241">
        <w:rPr>
          <w:rFonts w:asciiTheme="minorHAnsi" w:hAnsiTheme="minorHAnsi" w:cstheme="minorHAnsi"/>
          <w:b/>
          <w:bCs/>
          <w:color w:val="FF0000"/>
        </w:rPr>
        <w:t xml:space="preserve">, en collaboration avec le privé, l’économie numérique et profiter de ses retombées en assurant des formations spécifiques aux métiers numériques et en créant une haute école web 3.0 et du </w:t>
      </w:r>
      <w:proofErr w:type="spellStart"/>
      <w:r w:rsidRPr="00FD5241">
        <w:rPr>
          <w:rFonts w:asciiTheme="minorHAnsi" w:hAnsiTheme="minorHAnsi" w:cstheme="minorHAnsi"/>
          <w:b/>
          <w:bCs/>
          <w:color w:val="FF0000"/>
        </w:rPr>
        <w:t>métaverse</w:t>
      </w:r>
      <w:proofErr w:type="spellEnd"/>
      <w:r w:rsidRPr="00FD5241">
        <w:rPr>
          <w:rFonts w:asciiTheme="minorHAnsi" w:hAnsiTheme="minorHAnsi" w:cstheme="minorHAnsi"/>
          <w:b/>
          <w:bCs/>
          <w:color w:val="FF0000"/>
        </w:rPr>
        <w:t xml:space="preserve"> en Wallonie et à Bruxelles ? </w:t>
      </w:r>
    </w:p>
    <w:p w14:paraId="47BAF68C" w14:textId="7D8908F7" w:rsidR="00637FF1" w:rsidRDefault="00637FF1" w:rsidP="00637FF1">
      <w:pPr>
        <w:rPr>
          <w:rFonts w:asciiTheme="minorHAnsi" w:hAnsiTheme="minorHAnsi" w:cstheme="minorHAnsi"/>
          <w:b/>
          <w:bCs/>
          <w:color w:val="FF0000"/>
        </w:rPr>
      </w:pPr>
    </w:p>
    <w:tbl>
      <w:tblPr>
        <w:tblStyle w:val="Grilledutableau"/>
        <w:tblW w:w="0" w:type="auto"/>
        <w:tblLook w:val="04A0" w:firstRow="1" w:lastRow="0" w:firstColumn="1" w:lastColumn="0" w:noHBand="0" w:noVBand="1"/>
      </w:tblPr>
      <w:tblGrid>
        <w:gridCol w:w="2972"/>
        <w:gridCol w:w="1985"/>
        <w:gridCol w:w="2126"/>
        <w:gridCol w:w="1979"/>
      </w:tblGrid>
      <w:tr w:rsidR="0023511D" w14:paraId="654F105B" w14:textId="77777777" w:rsidTr="007C3EBB">
        <w:tc>
          <w:tcPr>
            <w:tcW w:w="2972" w:type="dxa"/>
          </w:tcPr>
          <w:p w14:paraId="1BB7884C"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6AF49C14"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4514AE9D"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457BA6E9" w14:textId="4508962E"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9D27A7">
              <w:rPr>
                <w:rFonts w:asciiTheme="minorHAnsi" w:hAnsiTheme="minorHAnsi" w:cstheme="minorHAnsi"/>
                <w:b/>
                <w:bCs/>
                <w:color w:val="1F4E79" w:themeColor="accent5" w:themeShade="80"/>
              </w:rPr>
              <w:t>89</w:t>
            </w:r>
            <w:r>
              <w:rPr>
                <w:rFonts w:asciiTheme="minorHAnsi" w:hAnsiTheme="minorHAnsi" w:cstheme="minorHAnsi"/>
                <w:b/>
                <w:bCs/>
                <w:color w:val="1F4E79" w:themeColor="accent5" w:themeShade="80"/>
              </w:rPr>
              <w:t>%</w:t>
            </w:r>
          </w:p>
        </w:tc>
        <w:tc>
          <w:tcPr>
            <w:tcW w:w="2126" w:type="dxa"/>
          </w:tcPr>
          <w:p w14:paraId="33BF055F"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423DE75A" w14:textId="75763F8B"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9D27A7">
              <w:rPr>
                <w:rFonts w:asciiTheme="minorHAnsi" w:hAnsiTheme="minorHAnsi" w:cstheme="minorHAnsi"/>
                <w:b/>
                <w:bCs/>
                <w:color w:val="1F4E79" w:themeColor="accent5" w:themeShade="80"/>
              </w:rPr>
              <w:t>7</w:t>
            </w:r>
            <w:r>
              <w:rPr>
                <w:rFonts w:asciiTheme="minorHAnsi" w:hAnsiTheme="minorHAnsi" w:cstheme="minorHAnsi"/>
                <w:b/>
                <w:bCs/>
                <w:color w:val="1F4E79" w:themeColor="accent5" w:themeShade="80"/>
              </w:rPr>
              <w:t>%</w:t>
            </w:r>
          </w:p>
        </w:tc>
        <w:tc>
          <w:tcPr>
            <w:tcW w:w="1979" w:type="dxa"/>
          </w:tcPr>
          <w:p w14:paraId="5BE1395E"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6A62A489" w14:textId="5470B9B8" w:rsidR="0023511D" w:rsidRPr="0023511D" w:rsidRDefault="009D27A7"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4</w:t>
            </w:r>
            <w:r w:rsidR="0023511D">
              <w:rPr>
                <w:rFonts w:asciiTheme="minorHAnsi" w:hAnsiTheme="minorHAnsi" w:cstheme="minorHAnsi"/>
                <w:b/>
                <w:bCs/>
                <w:color w:val="1F4E79" w:themeColor="accent5" w:themeShade="80"/>
              </w:rPr>
              <w:t>%</w:t>
            </w:r>
          </w:p>
        </w:tc>
      </w:tr>
    </w:tbl>
    <w:p w14:paraId="0D29E80A" w14:textId="77777777" w:rsidR="0023511D" w:rsidRPr="009D27A7" w:rsidRDefault="0023511D" w:rsidP="00637FF1">
      <w:pPr>
        <w:rPr>
          <w:rFonts w:asciiTheme="minorHAnsi" w:hAnsiTheme="minorHAnsi" w:cstheme="minorHAnsi"/>
          <w:b/>
          <w:bCs/>
          <w:color w:val="FF0000"/>
          <w:sz w:val="10"/>
          <w:szCs w:val="10"/>
        </w:rPr>
      </w:pPr>
    </w:p>
    <w:p w14:paraId="21DCC543" w14:textId="77777777" w:rsidR="00340D22" w:rsidRPr="00322B59" w:rsidRDefault="00340D22" w:rsidP="00637FF1">
      <w:pPr>
        <w:rPr>
          <w:rFonts w:ascii="Garamond" w:hAnsi="Garamond"/>
        </w:rPr>
      </w:pPr>
    </w:p>
    <w:p w14:paraId="6A912549" w14:textId="35A29C74" w:rsidR="00637FF1" w:rsidRPr="00F73DBD" w:rsidRDefault="00653E22" w:rsidP="00340D22">
      <w:pPr>
        <w:pStyle w:val="Paragraphedeliste"/>
        <w:numPr>
          <w:ilvl w:val="0"/>
          <w:numId w:val="14"/>
        </w:numPr>
        <w:rPr>
          <w:color w:val="4472C4" w:themeColor="accent1"/>
          <w:sz w:val="32"/>
          <w:szCs w:val="32"/>
        </w:rPr>
      </w:pPr>
      <w:r w:rsidRPr="0008642A">
        <w:rPr>
          <w:color w:val="4472C4" w:themeColor="accent1"/>
          <w:sz w:val="32"/>
          <w:szCs w:val="32"/>
        </w:rPr>
        <w:t>Assurer le</w:t>
      </w:r>
      <w:r w:rsidR="00340D22" w:rsidRPr="0008642A">
        <w:rPr>
          <w:color w:val="4472C4" w:themeColor="accent1"/>
          <w:sz w:val="32"/>
          <w:szCs w:val="32"/>
        </w:rPr>
        <w:t xml:space="preserve"> numérique </w:t>
      </w:r>
      <w:r w:rsidRPr="0008642A">
        <w:rPr>
          <w:color w:val="4472C4" w:themeColor="accent1"/>
          <w:sz w:val="32"/>
          <w:szCs w:val="32"/>
        </w:rPr>
        <w:t xml:space="preserve">pour tous </w:t>
      </w:r>
      <w:r w:rsidR="00340D22">
        <w:rPr>
          <w:color w:val="4472C4" w:themeColor="accent1"/>
          <w:sz w:val="32"/>
          <w:szCs w:val="32"/>
        </w:rPr>
        <w:t>et l</w:t>
      </w:r>
      <w:r w:rsidR="004877B7" w:rsidRPr="00F73DBD">
        <w:rPr>
          <w:color w:val="4472C4" w:themeColor="accent1"/>
          <w:sz w:val="32"/>
          <w:szCs w:val="32"/>
        </w:rPr>
        <w:t xml:space="preserve">a liberté de payer en cash </w:t>
      </w:r>
    </w:p>
    <w:p w14:paraId="5D5045D9" w14:textId="77777777" w:rsidR="00637FF1" w:rsidRPr="009D27A7" w:rsidRDefault="00637FF1" w:rsidP="00637FF1">
      <w:pPr>
        <w:rPr>
          <w:rFonts w:asciiTheme="minorHAnsi" w:hAnsiTheme="minorHAnsi" w:cstheme="minorHAnsi"/>
          <w:sz w:val="14"/>
          <w:szCs w:val="14"/>
        </w:rPr>
      </w:pPr>
    </w:p>
    <w:p w14:paraId="0983FF55" w14:textId="3A58D121" w:rsidR="00340D22" w:rsidRPr="0008642A" w:rsidRDefault="00340D22" w:rsidP="00340D22">
      <w:pPr>
        <w:jc w:val="both"/>
        <w:rPr>
          <w:rFonts w:asciiTheme="minorHAnsi" w:hAnsiTheme="minorHAnsi" w:cstheme="minorHAnsi"/>
        </w:rPr>
      </w:pPr>
      <w:r w:rsidRPr="0008642A">
        <w:rPr>
          <w:rFonts w:asciiTheme="minorHAnsi" w:hAnsiTheme="minorHAnsi" w:cstheme="minorHAnsi"/>
        </w:rPr>
        <w:t>Un certain nombre de personnes éprouve</w:t>
      </w:r>
      <w:r w:rsidR="00653E22" w:rsidRPr="0008642A">
        <w:rPr>
          <w:rFonts w:asciiTheme="minorHAnsi" w:hAnsiTheme="minorHAnsi" w:cstheme="minorHAnsi"/>
        </w:rPr>
        <w:t>nt</w:t>
      </w:r>
      <w:r w:rsidRPr="0008642A">
        <w:rPr>
          <w:rFonts w:asciiTheme="minorHAnsi" w:hAnsiTheme="minorHAnsi" w:cstheme="minorHAnsi"/>
        </w:rPr>
        <w:t xml:space="preserve"> encore des difficultés à entrer dans le numérique et à profiter de ses services. Développer l’économie numérique est une priorité mais sans évidemment que nous devions négliger l’économie du monde physique. </w:t>
      </w:r>
      <w:r w:rsidRPr="0008642A">
        <w:rPr>
          <w:rFonts w:eastAsia="Times New Roman"/>
        </w:rPr>
        <w:t>La transformation numérique ne sera un succès que si on ne laisse personne au bord du chemin. Des services indispensables se font maintenant en ligne (les services bancaires mais également certains services publics) : il est important de pouvoir accompagner les citoyens les moins connectés, notamment les seniors.</w:t>
      </w:r>
    </w:p>
    <w:p w14:paraId="366ED03D" w14:textId="77777777" w:rsidR="00340D22" w:rsidRPr="009D27A7" w:rsidRDefault="00340D22" w:rsidP="00637FF1">
      <w:pPr>
        <w:jc w:val="both"/>
        <w:rPr>
          <w:rFonts w:asciiTheme="minorHAnsi" w:hAnsiTheme="minorHAnsi" w:cstheme="minorHAnsi"/>
          <w:sz w:val="16"/>
          <w:szCs w:val="16"/>
        </w:rPr>
      </w:pPr>
    </w:p>
    <w:p w14:paraId="6B9477FC" w14:textId="04AEE172" w:rsidR="00637FF1" w:rsidRPr="0008642A" w:rsidRDefault="00340D22" w:rsidP="00637FF1">
      <w:pPr>
        <w:jc w:val="both"/>
        <w:rPr>
          <w:rFonts w:asciiTheme="minorHAnsi" w:hAnsiTheme="minorHAnsi" w:cstheme="minorHAnsi"/>
        </w:rPr>
      </w:pPr>
      <w:r w:rsidRPr="0008642A">
        <w:rPr>
          <w:rFonts w:asciiTheme="minorHAnsi" w:hAnsiTheme="minorHAnsi" w:cstheme="minorHAnsi"/>
        </w:rPr>
        <w:t>Aujourd’hui, l</w:t>
      </w:r>
      <w:r w:rsidR="00637FF1" w:rsidRPr="0008642A">
        <w:rPr>
          <w:rFonts w:asciiTheme="minorHAnsi" w:hAnsiTheme="minorHAnsi" w:cstheme="minorHAnsi"/>
        </w:rPr>
        <w:t xml:space="preserve">’argent </w:t>
      </w:r>
      <w:r w:rsidR="004877B7" w:rsidRPr="0008642A">
        <w:rPr>
          <w:rFonts w:asciiTheme="minorHAnsi" w:hAnsiTheme="minorHAnsi" w:cstheme="minorHAnsi"/>
        </w:rPr>
        <w:t>est de plus en plus virtuel</w:t>
      </w:r>
      <w:r w:rsidR="00637FF1" w:rsidRPr="0008642A">
        <w:rPr>
          <w:rFonts w:asciiTheme="minorHAnsi" w:hAnsiTheme="minorHAnsi" w:cstheme="minorHAnsi"/>
        </w:rPr>
        <w:t xml:space="preserve">. On peut échanger ses richesses en utilisant son smartphone ou transférer de l’argent à l’autre bout du monde en un simple clic. </w:t>
      </w:r>
      <w:r w:rsidR="004877B7" w:rsidRPr="0008642A">
        <w:rPr>
          <w:rFonts w:asciiTheme="minorHAnsi" w:hAnsiTheme="minorHAnsi" w:cstheme="minorHAnsi"/>
        </w:rPr>
        <w:t>De plus,</w:t>
      </w:r>
      <w:r w:rsidR="00637FF1" w:rsidRPr="0008642A">
        <w:rPr>
          <w:rFonts w:asciiTheme="minorHAnsi" w:hAnsiTheme="minorHAnsi" w:cstheme="minorHAnsi"/>
        </w:rPr>
        <w:t xml:space="preserve"> l’innovation technologique et les intérêts du monde bancaire font petit à petit naître de nouveaux outils qui pourraient faire progressivement disparaître l’argent sous forme physique. </w:t>
      </w:r>
      <w:r w:rsidR="004877B7" w:rsidRPr="0008642A">
        <w:rPr>
          <w:rFonts w:asciiTheme="minorHAnsi" w:hAnsiTheme="minorHAnsi" w:cstheme="minorHAnsi"/>
        </w:rPr>
        <w:t>Avec quelles conséquences pour les citoyens et leurs libertés fondamentales</w:t>
      </w:r>
      <w:r w:rsidR="00637FF1" w:rsidRPr="0008642A">
        <w:rPr>
          <w:rFonts w:asciiTheme="minorHAnsi" w:hAnsiTheme="minorHAnsi" w:cstheme="minorHAnsi"/>
        </w:rPr>
        <w:t xml:space="preserve"> ? La disparition du cash </w:t>
      </w:r>
      <w:r w:rsidR="004877B7" w:rsidRPr="0008642A">
        <w:rPr>
          <w:rFonts w:asciiTheme="minorHAnsi" w:hAnsiTheme="minorHAnsi" w:cstheme="minorHAnsi"/>
        </w:rPr>
        <w:t xml:space="preserve">ne va-t-elle pas donner </w:t>
      </w:r>
      <w:r w:rsidR="00637FF1" w:rsidRPr="0008642A">
        <w:rPr>
          <w:rFonts w:asciiTheme="minorHAnsi" w:hAnsiTheme="minorHAnsi" w:cstheme="minorHAnsi"/>
        </w:rPr>
        <w:t xml:space="preserve">encore plus de pouvoir aux banques ? </w:t>
      </w:r>
    </w:p>
    <w:p w14:paraId="39CBFCCD" w14:textId="77777777" w:rsidR="00637FF1" w:rsidRPr="009D27A7" w:rsidRDefault="00637FF1" w:rsidP="00637FF1">
      <w:pPr>
        <w:jc w:val="both"/>
        <w:rPr>
          <w:rFonts w:asciiTheme="minorHAnsi" w:hAnsiTheme="minorHAnsi" w:cstheme="minorHAnsi"/>
          <w:sz w:val="16"/>
          <w:szCs w:val="16"/>
        </w:rPr>
      </w:pPr>
    </w:p>
    <w:p w14:paraId="61AE20DC" w14:textId="0D081602" w:rsidR="00637FF1" w:rsidRPr="0008642A" w:rsidRDefault="00314145" w:rsidP="00637FF1">
      <w:pPr>
        <w:jc w:val="both"/>
        <w:rPr>
          <w:rFonts w:asciiTheme="minorHAnsi" w:hAnsiTheme="minorHAnsi" w:cstheme="minorHAnsi"/>
        </w:rPr>
      </w:pPr>
      <w:r w:rsidRPr="0008642A">
        <w:rPr>
          <w:rFonts w:asciiTheme="minorHAnsi" w:hAnsiTheme="minorHAnsi" w:cstheme="minorHAnsi"/>
        </w:rPr>
        <w:t>En effet, l</w:t>
      </w:r>
      <w:r w:rsidR="00637FF1" w:rsidRPr="0008642A">
        <w:rPr>
          <w:rFonts w:asciiTheme="minorHAnsi" w:hAnsiTheme="minorHAnsi" w:cstheme="minorHAnsi"/>
        </w:rPr>
        <w:t xml:space="preserve">a carte bancaire a pris une place de plus en plus importante </w:t>
      </w:r>
      <w:r w:rsidR="00013662" w:rsidRPr="0008642A">
        <w:rPr>
          <w:rFonts w:asciiTheme="minorHAnsi" w:hAnsiTheme="minorHAnsi" w:cstheme="minorHAnsi"/>
        </w:rPr>
        <w:t>et elle</w:t>
      </w:r>
      <w:r w:rsidR="00637FF1" w:rsidRPr="0008642A">
        <w:rPr>
          <w:rFonts w:asciiTheme="minorHAnsi" w:hAnsiTheme="minorHAnsi" w:cstheme="minorHAnsi"/>
        </w:rPr>
        <w:t xml:space="preserve"> intéresse les banques à plusieurs égards.</w:t>
      </w:r>
      <w:r w:rsidR="00013662" w:rsidRPr="0008642A">
        <w:rPr>
          <w:rFonts w:asciiTheme="minorHAnsi" w:hAnsiTheme="minorHAnsi" w:cstheme="minorHAnsi"/>
        </w:rPr>
        <w:t xml:space="preserve"> Pour son côté pratique</w:t>
      </w:r>
      <w:r w:rsidR="004D5B2C" w:rsidRPr="0008642A">
        <w:rPr>
          <w:rFonts w:asciiTheme="minorHAnsi" w:hAnsiTheme="minorHAnsi" w:cstheme="minorHAnsi"/>
        </w:rPr>
        <w:t>,</w:t>
      </w:r>
      <w:r w:rsidR="00013662" w:rsidRPr="0008642A">
        <w:rPr>
          <w:rFonts w:asciiTheme="minorHAnsi" w:hAnsiTheme="minorHAnsi" w:cstheme="minorHAnsi"/>
        </w:rPr>
        <w:t xml:space="preserve"> bien sûr, mais aussi parce que l</w:t>
      </w:r>
      <w:r w:rsidR="00637FF1" w:rsidRPr="0008642A">
        <w:rPr>
          <w:rFonts w:asciiTheme="minorHAnsi" w:hAnsiTheme="minorHAnsi" w:cstheme="minorHAnsi"/>
        </w:rPr>
        <w:t xml:space="preserve">es paiements </w:t>
      </w:r>
      <w:r w:rsidR="00013662" w:rsidRPr="0008642A">
        <w:rPr>
          <w:rFonts w:asciiTheme="minorHAnsi" w:hAnsiTheme="minorHAnsi" w:cstheme="minorHAnsi"/>
        </w:rPr>
        <w:t xml:space="preserve">en </w:t>
      </w:r>
      <w:r w:rsidR="00637FF1" w:rsidRPr="0008642A">
        <w:rPr>
          <w:rFonts w:asciiTheme="minorHAnsi" w:hAnsiTheme="minorHAnsi" w:cstheme="minorHAnsi"/>
        </w:rPr>
        <w:t xml:space="preserve">cash sont extrêmement coûteux à gérer pour une banque, contrairement aux paiements électroniques. Les banques </w:t>
      </w:r>
      <w:r w:rsidR="00013662" w:rsidRPr="0008642A">
        <w:rPr>
          <w:rFonts w:asciiTheme="minorHAnsi" w:hAnsiTheme="minorHAnsi" w:cstheme="minorHAnsi"/>
        </w:rPr>
        <w:t>incitent donc</w:t>
      </w:r>
      <w:r w:rsidR="00637FF1" w:rsidRPr="0008642A">
        <w:rPr>
          <w:rFonts w:asciiTheme="minorHAnsi" w:hAnsiTheme="minorHAnsi" w:cstheme="minorHAnsi"/>
        </w:rPr>
        <w:t xml:space="preserve"> leurs clients à utiliser le moins de cash possible</w:t>
      </w:r>
      <w:r w:rsidR="00013662" w:rsidRPr="0008642A">
        <w:rPr>
          <w:rFonts w:asciiTheme="minorHAnsi" w:hAnsiTheme="minorHAnsi" w:cstheme="minorHAnsi"/>
        </w:rPr>
        <w:t xml:space="preserve">, via des </w:t>
      </w:r>
      <w:r w:rsidR="00637FF1" w:rsidRPr="0008642A">
        <w:rPr>
          <w:rFonts w:asciiTheme="minorHAnsi" w:hAnsiTheme="minorHAnsi" w:cstheme="minorHAnsi"/>
        </w:rPr>
        <w:t>pénalités imposées lors d’un retrait à un guichet électronique</w:t>
      </w:r>
      <w:r w:rsidR="00013662" w:rsidRPr="0008642A">
        <w:rPr>
          <w:rFonts w:asciiTheme="minorHAnsi" w:hAnsiTheme="minorHAnsi" w:cstheme="minorHAnsi"/>
        </w:rPr>
        <w:t xml:space="preserve"> ou en réduisant </w:t>
      </w:r>
      <w:r w:rsidR="00637FF1" w:rsidRPr="0008642A">
        <w:rPr>
          <w:rFonts w:asciiTheme="minorHAnsi" w:hAnsiTheme="minorHAnsi" w:cstheme="minorHAnsi"/>
        </w:rPr>
        <w:t xml:space="preserve">le nombre d’agences bancaires qui acceptent les opérations en cash. Selon la BCE, près de 30% des agences bancaires en Belgique ne traitent pas d’opérations en cash. </w:t>
      </w:r>
    </w:p>
    <w:p w14:paraId="702F7056" w14:textId="77777777" w:rsidR="00637FF1" w:rsidRPr="009D27A7" w:rsidRDefault="00637FF1" w:rsidP="00637FF1">
      <w:pPr>
        <w:jc w:val="both"/>
        <w:rPr>
          <w:rFonts w:asciiTheme="minorHAnsi" w:hAnsiTheme="minorHAnsi" w:cstheme="minorHAnsi"/>
          <w:sz w:val="18"/>
          <w:szCs w:val="18"/>
        </w:rPr>
      </w:pPr>
    </w:p>
    <w:p w14:paraId="66F579F8" w14:textId="78C60728" w:rsidR="00637FF1" w:rsidRPr="004877B7" w:rsidRDefault="00637FF1" w:rsidP="00637FF1">
      <w:pPr>
        <w:jc w:val="both"/>
        <w:rPr>
          <w:rFonts w:asciiTheme="minorHAnsi" w:hAnsiTheme="minorHAnsi" w:cstheme="minorHAnsi"/>
        </w:rPr>
      </w:pPr>
      <w:r w:rsidRPr="004877B7">
        <w:rPr>
          <w:rFonts w:asciiTheme="minorHAnsi" w:hAnsiTheme="minorHAnsi" w:cstheme="minorHAnsi"/>
        </w:rPr>
        <w:t xml:space="preserve">A rebours de cette tendance, la Belgique garde une place importante dans le classement des pays évalués en fonction de la part d’argent liquide retiré relativement au PIB (classement dominé par la Grèce et le Portugal). En 2014, le montant des billets retirés dans notre pays correspondait encore à 11% du PIB, contre seulement 6% pour la France. Mais notre pays n’est pas une exception. En Allemagne, près de 80% des paiements s’effectuent encore en argent liquide (contre 50% aux Etats-Unis). En zone euro, les espèces représentent près de 73 % des volumes des moyens de paiement et 48 % des paiements en valeur. </w:t>
      </w:r>
    </w:p>
    <w:p w14:paraId="7254FA21" w14:textId="77777777" w:rsidR="00637FF1" w:rsidRPr="004877B7" w:rsidRDefault="00637FF1" w:rsidP="00637FF1">
      <w:pPr>
        <w:jc w:val="both"/>
        <w:rPr>
          <w:rFonts w:asciiTheme="minorHAnsi" w:hAnsiTheme="minorHAnsi" w:cstheme="minorHAnsi"/>
        </w:rPr>
      </w:pPr>
    </w:p>
    <w:p w14:paraId="410CB86D" w14:textId="122DCA8E" w:rsidR="00637FF1" w:rsidRPr="004877B7" w:rsidRDefault="00637FF1" w:rsidP="00637FF1">
      <w:pPr>
        <w:jc w:val="both"/>
        <w:rPr>
          <w:rFonts w:asciiTheme="minorHAnsi" w:hAnsiTheme="minorHAnsi" w:cstheme="minorHAnsi"/>
        </w:rPr>
      </w:pPr>
      <w:r w:rsidRPr="004877B7">
        <w:rPr>
          <w:rFonts w:asciiTheme="minorHAnsi" w:hAnsiTheme="minorHAnsi" w:cstheme="minorHAnsi"/>
        </w:rPr>
        <w:t xml:space="preserve">Aujourd’hui, </w:t>
      </w:r>
      <w:r w:rsidR="00D146DF">
        <w:rPr>
          <w:rFonts w:asciiTheme="minorHAnsi" w:hAnsiTheme="minorHAnsi" w:cstheme="minorHAnsi"/>
        </w:rPr>
        <w:t>t</w:t>
      </w:r>
      <w:r w:rsidR="0079752F">
        <w:rPr>
          <w:rFonts w:asciiTheme="minorHAnsi" w:hAnsiTheme="minorHAnsi" w:cstheme="minorHAnsi"/>
        </w:rPr>
        <w:t xml:space="preserve">ous nos faits et gestes </w:t>
      </w:r>
      <w:r w:rsidR="00D146DF">
        <w:rPr>
          <w:rFonts w:asciiTheme="minorHAnsi" w:hAnsiTheme="minorHAnsi" w:cstheme="minorHAnsi"/>
        </w:rPr>
        <w:t>peuvent être</w:t>
      </w:r>
      <w:r w:rsidR="00D146DF" w:rsidRPr="004877B7">
        <w:rPr>
          <w:rFonts w:asciiTheme="minorHAnsi" w:hAnsiTheme="minorHAnsi" w:cstheme="minorHAnsi"/>
        </w:rPr>
        <w:t xml:space="preserve"> </w:t>
      </w:r>
      <w:r w:rsidRPr="004877B7">
        <w:rPr>
          <w:rFonts w:asciiTheme="minorHAnsi" w:hAnsiTheme="minorHAnsi" w:cstheme="minorHAnsi"/>
        </w:rPr>
        <w:t>enregistré</w:t>
      </w:r>
      <w:r w:rsidR="0079752F">
        <w:rPr>
          <w:rFonts w:asciiTheme="minorHAnsi" w:hAnsiTheme="minorHAnsi" w:cstheme="minorHAnsi"/>
        </w:rPr>
        <w:t>s</w:t>
      </w:r>
      <w:r w:rsidRPr="004877B7">
        <w:rPr>
          <w:rFonts w:asciiTheme="minorHAnsi" w:hAnsiTheme="minorHAnsi" w:cstheme="minorHAnsi"/>
        </w:rPr>
        <w:t>, étudié</w:t>
      </w:r>
      <w:r w:rsidR="0079752F">
        <w:rPr>
          <w:rFonts w:asciiTheme="minorHAnsi" w:hAnsiTheme="minorHAnsi" w:cstheme="minorHAnsi"/>
        </w:rPr>
        <w:t>s</w:t>
      </w:r>
      <w:r w:rsidRPr="004877B7">
        <w:rPr>
          <w:rFonts w:asciiTheme="minorHAnsi" w:hAnsiTheme="minorHAnsi" w:cstheme="minorHAnsi"/>
        </w:rPr>
        <w:t>, calculé</w:t>
      </w:r>
      <w:r w:rsidR="0079752F">
        <w:rPr>
          <w:rFonts w:asciiTheme="minorHAnsi" w:hAnsiTheme="minorHAnsi" w:cstheme="minorHAnsi"/>
        </w:rPr>
        <w:t>s</w:t>
      </w:r>
      <w:r w:rsidRPr="004877B7">
        <w:rPr>
          <w:rFonts w:asciiTheme="minorHAnsi" w:hAnsiTheme="minorHAnsi" w:cstheme="minorHAnsi"/>
        </w:rPr>
        <w:t xml:space="preserve"> afin de nous offrir des services plus adaptés, des promotions </w:t>
      </w:r>
      <w:r w:rsidR="0079752F">
        <w:rPr>
          <w:rFonts w:asciiTheme="minorHAnsi" w:hAnsiTheme="minorHAnsi" w:cstheme="minorHAnsi"/>
        </w:rPr>
        <w:t>mieux</w:t>
      </w:r>
      <w:r w:rsidRPr="004877B7">
        <w:rPr>
          <w:rFonts w:asciiTheme="minorHAnsi" w:hAnsiTheme="minorHAnsi" w:cstheme="minorHAnsi"/>
        </w:rPr>
        <w:t xml:space="preserve"> ciblées ou simplement dans le but de garantir notre sécurité. </w:t>
      </w:r>
      <w:r w:rsidR="00D146DF">
        <w:rPr>
          <w:rFonts w:asciiTheme="minorHAnsi" w:hAnsiTheme="minorHAnsi" w:cstheme="minorHAnsi"/>
        </w:rPr>
        <w:t xml:space="preserve">Le risque existe que plus aucun pan de notre vie privée ne puisse échapper à ces outils.  </w:t>
      </w:r>
      <w:r w:rsidRPr="004877B7">
        <w:rPr>
          <w:rFonts w:asciiTheme="minorHAnsi" w:hAnsiTheme="minorHAnsi" w:cstheme="minorHAnsi"/>
        </w:rPr>
        <w:t xml:space="preserve">L’argent liquide reste l’un des seuls moyens de paiement permettant de ne pas être suivi à la trace et de lutter contre une forme de diminution de liberté et </w:t>
      </w:r>
      <w:r w:rsidR="0079752F">
        <w:rPr>
          <w:rFonts w:asciiTheme="minorHAnsi" w:hAnsiTheme="minorHAnsi" w:cstheme="minorHAnsi"/>
        </w:rPr>
        <w:t xml:space="preserve">de </w:t>
      </w:r>
      <w:r w:rsidRPr="004877B7">
        <w:rPr>
          <w:rFonts w:asciiTheme="minorHAnsi" w:hAnsiTheme="minorHAnsi" w:cstheme="minorHAnsi"/>
        </w:rPr>
        <w:t xml:space="preserve">protection </w:t>
      </w:r>
      <w:r w:rsidR="0079752F">
        <w:rPr>
          <w:rFonts w:asciiTheme="minorHAnsi" w:hAnsiTheme="minorHAnsi" w:cstheme="minorHAnsi"/>
        </w:rPr>
        <w:t>de notre</w:t>
      </w:r>
      <w:r w:rsidRPr="004877B7">
        <w:rPr>
          <w:rFonts w:asciiTheme="minorHAnsi" w:hAnsiTheme="minorHAnsi" w:cstheme="minorHAnsi"/>
        </w:rPr>
        <w:t xml:space="preserve"> vie privée. L’utilisation massive de modes de paiement électroniques laisse également des traces permettant à des personnes mal intentionnées ou non d’accéder à des données importantes comme les coordonnées bancaires ou, plus largement, les habitudes de consommation. C’est une problématique que l’on retrouve dans de nombreux secteurs de l’économie. </w:t>
      </w:r>
    </w:p>
    <w:p w14:paraId="200C11EE" w14:textId="77777777" w:rsidR="00637FF1" w:rsidRPr="004877B7" w:rsidRDefault="00637FF1" w:rsidP="00637FF1">
      <w:pPr>
        <w:jc w:val="both"/>
        <w:rPr>
          <w:rFonts w:asciiTheme="minorHAnsi" w:hAnsiTheme="minorHAnsi" w:cstheme="minorHAnsi"/>
        </w:rPr>
      </w:pPr>
    </w:p>
    <w:p w14:paraId="0B44BD2E" w14:textId="14F3557A" w:rsidR="00637FF1" w:rsidRPr="004877B7" w:rsidRDefault="00637FF1" w:rsidP="00637FF1">
      <w:pPr>
        <w:jc w:val="both"/>
        <w:rPr>
          <w:rFonts w:asciiTheme="minorHAnsi" w:hAnsiTheme="minorHAnsi" w:cstheme="minorHAnsi"/>
        </w:rPr>
      </w:pPr>
      <w:r w:rsidRPr="004877B7">
        <w:rPr>
          <w:rFonts w:asciiTheme="minorHAnsi" w:hAnsiTheme="minorHAnsi" w:cstheme="minorHAnsi"/>
        </w:rPr>
        <w:t xml:space="preserve">Le paiement en argent liquide est </w:t>
      </w:r>
      <w:r w:rsidR="0079752F">
        <w:rPr>
          <w:rFonts w:asciiTheme="minorHAnsi" w:hAnsiTheme="minorHAnsi" w:cstheme="minorHAnsi"/>
        </w:rPr>
        <w:t xml:space="preserve">donc </w:t>
      </w:r>
      <w:r w:rsidRPr="004877B7">
        <w:rPr>
          <w:rFonts w:asciiTheme="minorHAnsi" w:hAnsiTheme="minorHAnsi" w:cstheme="minorHAnsi"/>
        </w:rPr>
        <w:t>le dernier rempart de la liberté</w:t>
      </w:r>
      <w:r w:rsidR="0079752F">
        <w:rPr>
          <w:rFonts w:asciiTheme="minorHAnsi" w:hAnsiTheme="minorHAnsi" w:cstheme="minorHAnsi"/>
        </w:rPr>
        <w:t xml:space="preserve">. Il reste par ailleurs une valeur-refuge </w:t>
      </w:r>
      <w:r w:rsidRPr="004877B7">
        <w:rPr>
          <w:rFonts w:asciiTheme="minorHAnsi" w:hAnsiTheme="minorHAnsi" w:cstheme="minorHAnsi"/>
        </w:rPr>
        <w:t xml:space="preserve">en cas de crise. Pour le Mouvement Réformateur, </w:t>
      </w:r>
      <w:r w:rsidR="0079752F">
        <w:rPr>
          <w:rFonts w:asciiTheme="minorHAnsi" w:hAnsiTheme="minorHAnsi" w:cstheme="minorHAnsi"/>
        </w:rPr>
        <w:t>il</w:t>
      </w:r>
      <w:r w:rsidRPr="004877B7">
        <w:rPr>
          <w:rFonts w:asciiTheme="minorHAnsi" w:hAnsiTheme="minorHAnsi" w:cstheme="minorHAnsi"/>
        </w:rPr>
        <w:t xml:space="preserve"> doit </w:t>
      </w:r>
      <w:r w:rsidR="0079752F">
        <w:rPr>
          <w:rFonts w:asciiTheme="minorHAnsi" w:hAnsiTheme="minorHAnsi" w:cstheme="minorHAnsi"/>
        </w:rPr>
        <w:t xml:space="preserve">donc </w:t>
      </w:r>
      <w:r w:rsidRPr="004877B7">
        <w:rPr>
          <w:rFonts w:asciiTheme="minorHAnsi" w:hAnsiTheme="minorHAnsi" w:cstheme="minorHAnsi"/>
        </w:rPr>
        <w:t xml:space="preserve">être impérativement préservé. </w:t>
      </w:r>
      <w:r w:rsidR="0079752F">
        <w:rPr>
          <w:rFonts w:asciiTheme="minorHAnsi" w:hAnsiTheme="minorHAnsi" w:cstheme="minorHAnsi"/>
        </w:rPr>
        <w:t>Le paiement en cash et le paiement électronique</w:t>
      </w:r>
      <w:r w:rsidRPr="004877B7">
        <w:rPr>
          <w:rFonts w:asciiTheme="minorHAnsi" w:hAnsiTheme="minorHAnsi" w:cstheme="minorHAnsi"/>
        </w:rPr>
        <w:t xml:space="preserve"> doivent continuer à coexister en tant que modèles complémentaires.</w:t>
      </w:r>
    </w:p>
    <w:p w14:paraId="671A38CB" w14:textId="77777777" w:rsidR="00637FF1" w:rsidRPr="004877B7" w:rsidRDefault="00637FF1" w:rsidP="00637FF1">
      <w:pPr>
        <w:jc w:val="both"/>
        <w:rPr>
          <w:rFonts w:asciiTheme="minorHAnsi" w:hAnsiTheme="minorHAnsi" w:cstheme="minorHAnsi"/>
        </w:rPr>
      </w:pPr>
    </w:p>
    <w:p w14:paraId="1E803059" w14:textId="7C5BA14C" w:rsidR="00C650E3" w:rsidRDefault="00C650E3" w:rsidP="00C650E3">
      <w:pPr>
        <w:jc w:val="both"/>
        <w:rPr>
          <w:rFonts w:asciiTheme="minorHAnsi" w:hAnsiTheme="minorHAnsi" w:cstheme="minorHAnsi"/>
          <w:b/>
          <w:bCs/>
          <w:color w:val="FF0000"/>
        </w:rPr>
      </w:pPr>
      <w:r w:rsidRPr="0008642A">
        <w:rPr>
          <w:rFonts w:asciiTheme="minorHAnsi" w:hAnsiTheme="minorHAnsi" w:cstheme="minorHAnsi"/>
          <w:b/>
          <w:bCs/>
          <w:color w:val="FF0000"/>
        </w:rPr>
        <w:t xml:space="preserve">Faut-il </w:t>
      </w:r>
      <w:r w:rsidR="00653E22" w:rsidRPr="0008642A">
        <w:rPr>
          <w:rFonts w:asciiTheme="minorHAnsi" w:hAnsiTheme="minorHAnsi" w:cstheme="minorHAnsi"/>
          <w:b/>
          <w:bCs/>
          <w:color w:val="FF0000"/>
        </w:rPr>
        <w:t>assurer le</w:t>
      </w:r>
      <w:r w:rsidRPr="0008642A">
        <w:rPr>
          <w:rFonts w:asciiTheme="minorHAnsi" w:hAnsiTheme="minorHAnsi" w:cstheme="minorHAnsi"/>
          <w:b/>
          <w:bCs/>
          <w:color w:val="FF0000"/>
        </w:rPr>
        <w:t xml:space="preserve"> numérique </w:t>
      </w:r>
      <w:r w:rsidR="00653E22" w:rsidRPr="0008642A">
        <w:rPr>
          <w:rFonts w:asciiTheme="minorHAnsi" w:hAnsiTheme="minorHAnsi" w:cstheme="minorHAnsi"/>
          <w:b/>
          <w:bCs/>
          <w:color w:val="FF0000"/>
        </w:rPr>
        <w:t xml:space="preserve">pour tous </w:t>
      </w:r>
      <w:r w:rsidRPr="0008642A">
        <w:rPr>
          <w:rFonts w:asciiTheme="minorHAnsi" w:hAnsiTheme="minorHAnsi" w:cstheme="minorHAnsi"/>
          <w:b/>
          <w:bCs/>
          <w:color w:val="FF0000"/>
        </w:rPr>
        <w:t xml:space="preserve">par diverses mesures et </w:t>
      </w:r>
      <w:r>
        <w:rPr>
          <w:rFonts w:asciiTheme="minorHAnsi" w:hAnsiTheme="minorHAnsi" w:cstheme="minorHAnsi"/>
          <w:b/>
          <w:bCs/>
          <w:color w:val="FF0000"/>
        </w:rPr>
        <w:t>o</w:t>
      </w:r>
      <w:r w:rsidRPr="0079752F">
        <w:rPr>
          <w:rFonts w:asciiTheme="minorHAnsi" w:hAnsiTheme="minorHAnsi" w:cstheme="minorHAnsi"/>
          <w:b/>
          <w:bCs/>
          <w:color w:val="FF0000"/>
        </w:rPr>
        <w:t>bliger toutes les entreprises belges à continuer de proposer le paiement en argent liquide et</w:t>
      </w:r>
      <w:r>
        <w:rPr>
          <w:rFonts w:asciiTheme="minorHAnsi" w:hAnsiTheme="minorHAnsi" w:cstheme="minorHAnsi"/>
          <w:b/>
          <w:bCs/>
          <w:color w:val="FF0000"/>
        </w:rPr>
        <w:t xml:space="preserve"> à</w:t>
      </w:r>
      <w:r w:rsidRPr="0079752F">
        <w:rPr>
          <w:rFonts w:asciiTheme="minorHAnsi" w:hAnsiTheme="minorHAnsi" w:cstheme="minorHAnsi"/>
          <w:b/>
          <w:bCs/>
          <w:color w:val="FF0000"/>
        </w:rPr>
        <w:t xml:space="preserve"> </w:t>
      </w:r>
      <w:r>
        <w:rPr>
          <w:rFonts w:asciiTheme="minorHAnsi" w:hAnsiTheme="minorHAnsi" w:cstheme="minorHAnsi"/>
          <w:b/>
          <w:bCs/>
          <w:color w:val="FF0000"/>
        </w:rPr>
        <w:t>ne pas diminuer</w:t>
      </w:r>
      <w:r w:rsidRPr="0079752F">
        <w:rPr>
          <w:rFonts w:asciiTheme="minorHAnsi" w:hAnsiTheme="minorHAnsi" w:cstheme="minorHAnsi"/>
          <w:b/>
          <w:bCs/>
          <w:color w:val="FF0000"/>
        </w:rPr>
        <w:t xml:space="preserve"> le montant (3000 €) en deçà duquel un achat en cash est possible</w:t>
      </w:r>
      <w:r>
        <w:rPr>
          <w:rFonts w:asciiTheme="minorHAnsi" w:hAnsiTheme="minorHAnsi" w:cstheme="minorHAnsi"/>
          <w:b/>
          <w:bCs/>
          <w:color w:val="FF0000"/>
        </w:rPr>
        <w:t> ?</w:t>
      </w:r>
      <w:r w:rsidRPr="0079752F">
        <w:rPr>
          <w:rFonts w:asciiTheme="minorHAnsi" w:hAnsiTheme="minorHAnsi" w:cstheme="minorHAnsi"/>
          <w:b/>
          <w:bCs/>
          <w:color w:val="FF0000"/>
        </w:rPr>
        <w:t xml:space="preserve"> </w:t>
      </w:r>
    </w:p>
    <w:p w14:paraId="382125BC" w14:textId="2533652D" w:rsidR="00DA6169" w:rsidRDefault="00DA6169" w:rsidP="0079752F">
      <w:pPr>
        <w:jc w:val="both"/>
        <w:rPr>
          <w:rFonts w:asciiTheme="minorHAnsi" w:hAnsiTheme="minorHAnsi" w:cstheme="minorHAnsi"/>
          <w:b/>
          <w:bCs/>
          <w:color w:val="FF0000"/>
        </w:rPr>
      </w:pPr>
    </w:p>
    <w:tbl>
      <w:tblPr>
        <w:tblStyle w:val="Grilledutableau"/>
        <w:tblW w:w="0" w:type="auto"/>
        <w:tblLook w:val="04A0" w:firstRow="1" w:lastRow="0" w:firstColumn="1" w:lastColumn="0" w:noHBand="0" w:noVBand="1"/>
      </w:tblPr>
      <w:tblGrid>
        <w:gridCol w:w="2972"/>
        <w:gridCol w:w="1985"/>
        <w:gridCol w:w="2126"/>
        <w:gridCol w:w="1979"/>
      </w:tblGrid>
      <w:tr w:rsidR="0023511D" w14:paraId="36E859D5" w14:textId="77777777" w:rsidTr="007C3EBB">
        <w:tc>
          <w:tcPr>
            <w:tcW w:w="2972" w:type="dxa"/>
          </w:tcPr>
          <w:p w14:paraId="5999C009"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7A68EDC9"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26773407"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4613BBB2" w14:textId="7D48C888"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106366">
              <w:rPr>
                <w:rFonts w:asciiTheme="minorHAnsi" w:hAnsiTheme="minorHAnsi" w:cstheme="minorHAnsi"/>
                <w:b/>
                <w:bCs/>
                <w:color w:val="1F4E79" w:themeColor="accent5" w:themeShade="80"/>
              </w:rPr>
              <w:t>75</w:t>
            </w:r>
            <w:r>
              <w:rPr>
                <w:rFonts w:asciiTheme="minorHAnsi" w:hAnsiTheme="minorHAnsi" w:cstheme="minorHAnsi"/>
                <w:b/>
                <w:bCs/>
                <w:color w:val="1F4E79" w:themeColor="accent5" w:themeShade="80"/>
              </w:rPr>
              <w:t>%</w:t>
            </w:r>
          </w:p>
        </w:tc>
        <w:tc>
          <w:tcPr>
            <w:tcW w:w="2126" w:type="dxa"/>
          </w:tcPr>
          <w:p w14:paraId="7E147C9E"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72FDBB3F" w14:textId="71CBC6C8"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983391">
              <w:rPr>
                <w:rFonts w:asciiTheme="minorHAnsi" w:hAnsiTheme="minorHAnsi" w:cstheme="minorHAnsi"/>
                <w:b/>
                <w:bCs/>
                <w:color w:val="1F4E79" w:themeColor="accent5" w:themeShade="80"/>
              </w:rPr>
              <w:t>18</w:t>
            </w:r>
            <w:r>
              <w:rPr>
                <w:rFonts w:asciiTheme="minorHAnsi" w:hAnsiTheme="minorHAnsi" w:cstheme="minorHAnsi"/>
                <w:b/>
                <w:bCs/>
                <w:color w:val="1F4E79" w:themeColor="accent5" w:themeShade="80"/>
              </w:rPr>
              <w:t>%</w:t>
            </w:r>
          </w:p>
        </w:tc>
        <w:tc>
          <w:tcPr>
            <w:tcW w:w="1979" w:type="dxa"/>
          </w:tcPr>
          <w:p w14:paraId="0B0557DA"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6707F253" w14:textId="3195D567" w:rsidR="0023511D" w:rsidRPr="0023511D" w:rsidRDefault="00983391"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7</w:t>
            </w:r>
            <w:r w:rsidR="0023511D">
              <w:rPr>
                <w:rFonts w:asciiTheme="minorHAnsi" w:hAnsiTheme="minorHAnsi" w:cstheme="minorHAnsi"/>
                <w:b/>
                <w:bCs/>
                <w:color w:val="1F4E79" w:themeColor="accent5" w:themeShade="80"/>
              </w:rPr>
              <w:t>%</w:t>
            </w:r>
          </w:p>
        </w:tc>
      </w:tr>
    </w:tbl>
    <w:p w14:paraId="3FBD3B53" w14:textId="77777777" w:rsidR="0023511D" w:rsidRDefault="0023511D" w:rsidP="0079752F">
      <w:pPr>
        <w:jc w:val="both"/>
        <w:rPr>
          <w:rFonts w:asciiTheme="minorHAnsi" w:hAnsiTheme="minorHAnsi" w:cstheme="minorHAnsi"/>
          <w:b/>
          <w:bCs/>
          <w:color w:val="FF0000"/>
        </w:rPr>
      </w:pPr>
    </w:p>
    <w:p w14:paraId="23CD2581" w14:textId="77777777" w:rsidR="00455309" w:rsidRPr="00322B59" w:rsidRDefault="00455309" w:rsidP="00455309">
      <w:pPr>
        <w:rPr>
          <w:rFonts w:ascii="Garamond" w:hAnsi="Garamond"/>
        </w:rPr>
      </w:pPr>
    </w:p>
    <w:p w14:paraId="10248F5F" w14:textId="77777777" w:rsidR="00455309" w:rsidRPr="00F73DBD" w:rsidRDefault="00455309" w:rsidP="00340D22">
      <w:pPr>
        <w:pStyle w:val="Paragraphedeliste"/>
        <w:numPr>
          <w:ilvl w:val="0"/>
          <w:numId w:val="14"/>
        </w:numPr>
        <w:rPr>
          <w:color w:val="4472C4" w:themeColor="accent1"/>
          <w:sz w:val="32"/>
          <w:szCs w:val="32"/>
        </w:rPr>
      </w:pPr>
      <w:r w:rsidRPr="00F73DBD">
        <w:rPr>
          <w:color w:val="4472C4" w:themeColor="accent1"/>
          <w:sz w:val="32"/>
          <w:szCs w:val="32"/>
        </w:rPr>
        <w:t xml:space="preserve">Un statut fédéral pour les e-sportifs </w:t>
      </w:r>
    </w:p>
    <w:p w14:paraId="659CEA41" w14:textId="77777777" w:rsidR="00455309" w:rsidRPr="00F27A9E" w:rsidRDefault="00455309" w:rsidP="00455309">
      <w:pPr>
        <w:rPr>
          <w:rFonts w:asciiTheme="minorHAnsi" w:hAnsiTheme="minorHAnsi" w:cstheme="minorHAnsi"/>
        </w:rPr>
      </w:pPr>
    </w:p>
    <w:p w14:paraId="22E5B41D" w14:textId="77777777" w:rsidR="00C650E3" w:rsidRPr="0008642A" w:rsidRDefault="00C650E3" w:rsidP="00C650E3">
      <w:pPr>
        <w:jc w:val="both"/>
        <w:rPr>
          <w:rFonts w:asciiTheme="minorHAnsi" w:hAnsiTheme="minorHAnsi" w:cstheme="minorHAnsi"/>
        </w:rPr>
      </w:pPr>
      <w:r w:rsidRPr="0008642A">
        <w:rPr>
          <w:rFonts w:asciiTheme="minorHAnsi" w:hAnsiTheme="minorHAnsi" w:cstheme="minorHAnsi"/>
        </w:rPr>
        <w:t xml:space="preserve">Dans le développement cognitif, mental et physique des enfants et des adolescents, le jeu, le sport, la culture et les activités de groupe occupent une place très importante. Il faut ménager diversité et alternance des activités pour éviter repli sur soi et phénomènes d’addiction qui sont bien réels. Le gaming, pratiquée de manière professionnelle, est une pratique qui mérite un encadrement et un suivi professionnel et médical pour former nos athlètes.   </w:t>
      </w:r>
    </w:p>
    <w:p w14:paraId="32D7FBDA" w14:textId="77777777" w:rsidR="00C650E3" w:rsidRPr="0008642A" w:rsidRDefault="00C650E3" w:rsidP="00455309">
      <w:pPr>
        <w:jc w:val="both"/>
        <w:rPr>
          <w:rFonts w:asciiTheme="minorHAnsi" w:hAnsiTheme="minorHAnsi" w:cstheme="minorHAnsi"/>
        </w:rPr>
      </w:pPr>
    </w:p>
    <w:p w14:paraId="4FD3A909" w14:textId="1F8F084E" w:rsidR="00455309" w:rsidRPr="0008642A" w:rsidRDefault="00455309" w:rsidP="00455309">
      <w:pPr>
        <w:jc w:val="both"/>
        <w:rPr>
          <w:rFonts w:asciiTheme="minorHAnsi" w:hAnsiTheme="minorHAnsi" w:cstheme="minorHAnsi"/>
        </w:rPr>
      </w:pPr>
      <w:r w:rsidRPr="0008642A">
        <w:rPr>
          <w:rFonts w:asciiTheme="minorHAnsi" w:hAnsiTheme="minorHAnsi" w:cstheme="minorHAnsi"/>
        </w:rPr>
        <w:t xml:space="preserve">Aujourd’hui, l’univers du gaming génère un revenu annuel de 270 millions </w:t>
      </w:r>
      <w:r w:rsidR="00AB3D32">
        <w:rPr>
          <w:rFonts w:asciiTheme="minorHAnsi" w:hAnsiTheme="minorHAnsi" w:cstheme="minorHAnsi"/>
        </w:rPr>
        <w:t>€</w:t>
      </w:r>
      <w:r w:rsidRPr="0008642A">
        <w:rPr>
          <w:rFonts w:asciiTheme="minorHAnsi" w:hAnsiTheme="minorHAnsi" w:cstheme="minorHAnsi"/>
        </w:rPr>
        <w:t xml:space="preserve"> en Belgique et pèse plus de 100 milliards de dollars dans l’économie mondiale. Le chiffre mondial de l’eSport (2020) est de 950 millions de dollars. Bien plus qu’un hobby, l’eSport est devenu une activité sportive de haut-niveau. Certains joueurs sont aujourd’hui des méga-stars, encadrés par des grands clubs. Ils sont appelés « pro gamers » et on en compte environ 20.000 à travers le monde. La Belgique compte près de 50 pro-gamers (dont la majorité travaille à l’étranger) mais le nombre de gamers dans notre pays avoisine les 4,6 millions.</w:t>
      </w:r>
    </w:p>
    <w:p w14:paraId="0608ADEB" w14:textId="77777777" w:rsidR="00455309" w:rsidRPr="00F27A9E" w:rsidRDefault="00455309" w:rsidP="00455309">
      <w:pPr>
        <w:jc w:val="both"/>
        <w:rPr>
          <w:rFonts w:asciiTheme="minorHAnsi" w:hAnsiTheme="minorHAnsi" w:cstheme="minorHAnsi"/>
        </w:rPr>
      </w:pPr>
    </w:p>
    <w:p w14:paraId="1604B636" w14:textId="77777777" w:rsidR="00455309" w:rsidRPr="00F27A9E" w:rsidRDefault="00455309" w:rsidP="00455309">
      <w:pPr>
        <w:jc w:val="both"/>
        <w:rPr>
          <w:rFonts w:asciiTheme="minorHAnsi" w:hAnsiTheme="minorHAnsi" w:cstheme="minorHAnsi"/>
        </w:rPr>
      </w:pPr>
      <w:r w:rsidRPr="00F27A9E">
        <w:rPr>
          <w:rFonts w:asciiTheme="minorHAnsi" w:hAnsiTheme="minorHAnsi" w:cstheme="minorHAnsi"/>
        </w:rPr>
        <w:t xml:space="preserve">Il y a quelques mois, en mai 2022, </w:t>
      </w:r>
      <w:r>
        <w:rPr>
          <w:rFonts w:asciiTheme="minorHAnsi" w:hAnsiTheme="minorHAnsi" w:cstheme="minorHAnsi"/>
        </w:rPr>
        <w:t>la Belgique a</w:t>
      </w:r>
      <w:r w:rsidRPr="00F27A9E">
        <w:rPr>
          <w:rFonts w:asciiTheme="minorHAnsi" w:hAnsiTheme="minorHAnsi" w:cstheme="minorHAnsi"/>
        </w:rPr>
        <w:t xml:space="preserve"> accueilli 40</w:t>
      </w:r>
      <w:r>
        <w:rPr>
          <w:rFonts w:asciiTheme="minorHAnsi" w:hAnsiTheme="minorHAnsi" w:cstheme="minorHAnsi"/>
        </w:rPr>
        <w:t xml:space="preserve"> </w:t>
      </w:r>
      <w:r w:rsidRPr="00F27A9E">
        <w:rPr>
          <w:rFonts w:asciiTheme="minorHAnsi" w:hAnsiTheme="minorHAnsi" w:cstheme="minorHAnsi"/>
        </w:rPr>
        <w:t xml:space="preserve">000 spectateurs au </w:t>
      </w:r>
      <w:proofErr w:type="spellStart"/>
      <w:r w:rsidRPr="00F27A9E">
        <w:rPr>
          <w:rFonts w:asciiTheme="minorHAnsi" w:hAnsiTheme="minorHAnsi" w:cstheme="minorHAnsi"/>
        </w:rPr>
        <w:t>Sportpaleis</w:t>
      </w:r>
      <w:proofErr w:type="spellEnd"/>
      <w:r>
        <w:rPr>
          <w:rFonts w:asciiTheme="minorHAnsi" w:hAnsiTheme="minorHAnsi" w:cstheme="minorHAnsi"/>
        </w:rPr>
        <w:t xml:space="preserve"> d’Anvers</w:t>
      </w:r>
      <w:r w:rsidRPr="00F27A9E">
        <w:rPr>
          <w:rFonts w:asciiTheme="minorHAnsi" w:hAnsiTheme="minorHAnsi" w:cstheme="minorHAnsi"/>
        </w:rPr>
        <w:t xml:space="preserve"> pour une compétition suivie par 170 millions </w:t>
      </w:r>
      <w:r>
        <w:rPr>
          <w:rFonts w:asciiTheme="minorHAnsi" w:hAnsiTheme="minorHAnsi" w:cstheme="minorHAnsi"/>
        </w:rPr>
        <w:t>de personnes</w:t>
      </w:r>
      <w:r w:rsidRPr="00F27A9E">
        <w:rPr>
          <w:rFonts w:asciiTheme="minorHAnsi" w:hAnsiTheme="minorHAnsi" w:cstheme="minorHAnsi"/>
        </w:rPr>
        <w:t xml:space="preserve"> dans le monde !</w:t>
      </w:r>
    </w:p>
    <w:p w14:paraId="4DCF050A" w14:textId="77777777" w:rsidR="00455309" w:rsidRPr="00F27A9E" w:rsidRDefault="00455309" w:rsidP="00455309">
      <w:pPr>
        <w:jc w:val="both"/>
        <w:rPr>
          <w:rFonts w:asciiTheme="minorHAnsi" w:hAnsiTheme="minorHAnsi" w:cstheme="minorHAnsi"/>
        </w:rPr>
      </w:pPr>
    </w:p>
    <w:p w14:paraId="1A013F28" w14:textId="77777777" w:rsidR="00455309" w:rsidRDefault="00455309" w:rsidP="00455309">
      <w:pPr>
        <w:jc w:val="both"/>
        <w:rPr>
          <w:rFonts w:asciiTheme="minorHAnsi" w:hAnsiTheme="minorHAnsi" w:cstheme="minorHAnsi"/>
        </w:rPr>
      </w:pPr>
      <w:r w:rsidRPr="00F27A9E">
        <w:rPr>
          <w:rFonts w:asciiTheme="minorHAnsi" w:hAnsiTheme="minorHAnsi" w:cstheme="minorHAnsi"/>
        </w:rPr>
        <w:t xml:space="preserve">Nous </w:t>
      </w:r>
      <w:r>
        <w:rPr>
          <w:rFonts w:asciiTheme="minorHAnsi" w:hAnsiTheme="minorHAnsi" w:cstheme="minorHAnsi"/>
        </w:rPr>
        <w:t>proposons d’</w:t>
      </w:r>
      <w:r w:rsidRPr="00F27A9E">
        <w:rPr>
          <w:rFonts w:asciiTheme="minorHAnsi" w:hAnsiTheme="minorHAnsi" w:cstheme="minorHAnsi"/>
        </w:rPr>
        <w:t>ancrer l</w:t>
      </w:r>
      <w:r>
        <w:rPr>
          <w:rFonts w:asciiTheme="minorHAnsi" w:hAnsiTheme="minorHAnsi" w:cstheme="minorHAnsi"/>
        </w:rPr>
        <w:t>’</w:t>
      </w:r>
      <w:r w:rsidRPr="00F27A9E">
        <w:rPr>
          <w:rFonts w:asciiTheme="minorHAnsi" w:hAnsiTheme="minorHAnsi" w:cstheme="minorHAnsi"/>
        </w:rPr>
        <w:t xml:space="preserve">eSport dans l’économie de plateforme (Loi De </w:t>
      </w:r>
      <w:proofErr w:type="spellStart"/>
      <w:r w:rsidRPr="00F27A9E">
        <w:rPr>
          <w:rFonts w:asciiTheme="minorHAnsi" w:hAnsiTheme="minorHAnsi" w:cstheme="minorHAnsi"/>
        </w:rPr>
        <w:t>Croo</w:t>
      </w:r>
      <w:proofErr w:type="spellEnd"/>
      <w:r w:rsidRPr="00F27A9E">
        <w:rPr>
          <w:rFonts w:asciiTheme="minorHAnsi" w:hAnsiTheme="minorHAnsi" w:cstheme="minorHAnsi"/>
        </w:rPr>
        <w:t xml:space="preserve"> de 2016)</w:t>
      </w:r>
      <w:r>
        <w:rPr>
          <w:rFonts w:asciiTheme="minorHAnsi" w:hAnsiTheme="minorHAnsi" w:cstheme="minorHAnsi"/>
        </w:rPr>
        <w:t xml:space="preserve">. En effet, </w:t>
      </w:r>
      <w:r w:rsidRPr="00F27A9E">
        <w:rPr>
          <w:rFonts w:asciiTheme="minorHAnsi" w:hAnsiTheme="minorHAnsi" w:cstheme="minorHAnsi"/>
        </w:rPr>
        <w:t>les plateformes collaboratives présente</w:t>
      </w:r>
      <w:r>
        <w:rPr>
          <w:rFonts w:asciiTheme="minorHAnsi" w:hAnsiTheme="minorHAnsi" w:cstheme="minorHAnsi"/>
        </w:rPr>
        <w:t xml:space="preserve">nt </w:t>
      </w:r>
      <w:r w:rsidRPr="00F27A9E">
        <w:rPr>
          <w:rFonts w:asciiTheme="minorHAnsi" w:hAnsiTheme="minorHAnsi" w:cstheme="minorHAnsi"/>
        </w:rPr>
        <w:t xml:space="preserve">beaucoup de similitudes avec la pratique de l’eSport. L’économie collaborative, comme l’eSport, découle de l’économie numérique.  La loi De </w:t>
      </w:r>
      <w:proofErr w:type="spellStart"/>
      <w:r w:rsidRPr="00F27A9E">
        <w:rPr>
          <w:rFonts w:asciiTheme="minorHAnsi" w:hAnsiTheme="minorHAnsi" w:cstheme="minorHAnsi"/>
        </w:rPr>
        <w:t>Croo</w:t>
      </w:r>
      <w:proofErr w:type="spellEnd"/>
      <w:r w:rsidRPr="00F27A9E">
        <w:rPr>
          <w:rFonts w:asciiTheme="minorHAnsi" w:hAnsiTheme="minorHAnsi" w:cstheme="minorHAnsi"/>
        </w:rPr>
        <w:t xml:space="preserve"> obéit au principe de l’agrément de plateformes par l</w:t>
      </w:r>
      <w:r>
        <w:rPr>
          <w:rFonts w:asciiTheme="minorHAnsi" w:hAnsiTheme="minorHAnsi" w:cstheme="minorHAnsi"/>
        </w:rPr>
        <w:t xml:space="preserve">e gouvernement fédéral, ce qui pourrait s’envisager </w:t>
      </w:r>
      <w:r w:rsidRPr="00F27A9E">
        <w:rPr>
          <w:rFonts w:asciiTheme="minorHAnsi" w:hAnsiTheme="minorHAnsi" w:cstheme="minorHAnsi"/>
        </w:rPr>
        <w:t xml:space="preserve">pour l’eSport. La loi De </w:t>
      </w:r>
      <w:proofErr w:type="spellStart"/>
      <w:r w:rsidRPr="00F27A9E">
        <w:rPr>
          <w:rFonts w:asciiTheme="minorHAnsi" w:hAnsiTheme="minorHAnsi" w:cstheme="minorHAnsi"/>
        </w:rPr>
        <w:t>Croo</w:t>
      </w:r>
      <w:proofErr w:type="spellEnd"/>
      <w:r w:rsidRPr="00F27A9E">
        <w:rPr>
          <w:rFonts w:asciiTheme="minorHAnsi" w:hAnsiTheme="minorHAnsi" w:cstheme="minorHAnsi"/>
        </w:rPr>
        <w:t xml:space="preserve"> consacre </w:t>
      </w:r>
      <w:r>
        <w:rPr>
          <w:rFonts w:asciiTheme="minorHAnsi" w:hAnsiTheme="minorHAnsi" w:cstheme="minorHAnsi"/>
        </w:rPr>
        <w:t xml:space="preserve">également </w:t>
      </w:r>
      <w:r w:rsidRPr="00F27A9E">
        <w:rPr>
          <w:rFonts w:asciiTheme="minorHAnsi" w:hAnsiTheme="minorHAnsi" w:cstheme="minorHAnsi"/>
        </w:rPr>
        <w:t xml:space="preserve">un régime fiscal spécifique. En février 2021, </w:t>
      </w:r>
      <w:r>
        <w:rPr>
          <w:rFonts w:asciiTheme="minorHAnsi" w:hAnsiTheme="minorHAnsi" w:cstheme="minorHAnsi"/>
        </w:rPr>
        <w:t xml:space="preserve">le ministre des Finances </w:t>
      </w:r>
      <w:r w:rsidRPr="00F27A9E">
        <w:rPr>
          <w:rFonts w:asciiTheme="minorHAnsi" w:hAnsiTheme="minorHAnsi" w:cstheme="minorHAnsi"/>
        </w:rPr>
        <w:t xml:space="preserve">Vincent Van </w:t>
      </w:r>
      <w:proofErr w:type="spellStart"/>
      <w:r w:rsidRPr="00F27A9E">
        <w:rPr>
          <w:rFonts w:asciiTheme="minorHAnsi" w:hAnsiTheme="minorHAnsi" w:cstheme="minorHAnsi"/>
        </w:rPr>
        <w:t>Peteghem</w:t>
      </w:r>
      <w:proofErr w:type="spellEnd"/>
      <w:r w:rsidRPr="00F27A9E">
        <w:rPr>
          <w:rFonts w:asciiTheme="minorHAnsi" w:hAnsiTheme="minorHAnsi" w:cstheme="minorHAnsi"/>
        </w:rPr>
        <w:t>, a déclaré qu’il n'y avait, fiscalement parlant, pas de différence entre les sportifs professionnels et les e</w:t>
      </w:r>
      <w:r>
        <w:rPr>
          <w:rFonts w:asciiTheme="minorHAnsi" w:hAnsiTheme="minorHAnsi" w:cstheme="minorHAnsi"/>
        </w:rPr>
        <w:t>-</w:t>
      </w:r>
      <w:r w:rsidRPr="00F27A9E">
        <w:rPr>
          <w:rFonts w:asciiTheme="minorHAnsi" w:hAnsiTheme="minorHAnsi" w:cstheme="minorHAnsi"/>
        </w:rPr>
        <w:t xml:space="preserve">sportifs. </w:t>
      </w:r>
    </w:p>
    <w:p w14:paraId="3CE091EF" w14:textId="77777777" w:rsidR="00455309" w:rsidRDefault="00455309" w:rsidP="00455309">
      <w:pPr>
        <w:jc w:val="both"/>
        <w:rPr>
          <w:rFonts w:asciiTheme="minorHAnsi" w:hAnsiTheme="minorHAnsi" w:cstheme="minorHAnsi"/>
        </w:rPr>
      </w:pPr>
    </w:p>
    <w:p w14:paraId="0E4B64B4" w14:textId="77777777" w:rsidR="00455309" w:rsidRPr="00F27A9E" w:rsidRDefault="00455309" w:rsidP="00455309">
      <w:pPr>
        <w:jc w:val="both"/>
        <w:rPr>
          <w:rFonts w:asciiTheme="minorHAnsi" w:hAnsiTheme="minorHAnsi" w:cstheme="minorHAnsi"/>
        </w:rPr>
      </w:pPr>
      <w:r w:rsidRPr="00F27A9E">
        <w:rPr>
          <w:rFonts w:asciiTheme="minorHAnsi" w:hAnsiTheme="minorHAnsi" w:cstheme="minorHAnsi"/>
        </w:rPr>
        <w:lastRenderedPageBreak/>
        <w:t>La loi De</w:t>
      </w:r>
      <w:r>
        <w:rPr>
          <w:rFonts w:asciiTheme="minorHAnsi" w:hAnsiTheme="minorHAnsi" w:cstheme="minorHAnsi"/>
        </w:rPr>
        <w:t xml:space="preserve"> </w:t>
      </w:r>
      <w:proofErr w:type="spellStart"/>
      <w:r>
        <w:rPr>
          <w:rFonts w:asciiTheme="minorHAnsi" w:hAnsiTheme="minorHAnsi" w:cstheme="minorHAnsi"/>
        </w:rPr>
        <w:t>C</w:t>
      </w:r>
      <w:r w:rsidRPr="00F27A9E">
        <w:rPr>
          <w:rFonts w:asciiTheme="minorHAnsi" w:hAnsiTheme="minorHAnsi" w:cstheme="minorHAnsi"/>
        </w:rPr>
        <w:t>roo</w:t>
      </w:r>
      <w:proofErr w:type="spellEnd"/>
      <w:r w:rsidRPr="00F27A9E">
        <w:rPr>
          <w:rFonts w:asciiTheme="minorHAnsi" w:hAnsiTheme="minorHAnsi" w:cstheme="minorHAnsi"/>
        </w:rPr>
        <w:t xml:space="preserve"> permet de gagner un montant annuel maximal de 6390 euros. </w:t>
      </w:r>
      <w:r>
        <w:rPr>
          <w:rFonts w:asciiTheme="minorHAnsi" w:hAnsiTheme="minorHAnsi" w:cstheme="minorHAnsi"/>
        </w:rPr>
        <w:t xml:space="preserve">Appliquée à l’eSport, cette loi ferait entrer </w:t>
      </w:r>
      <w:r w:rsidRPr="00F27A9E">
        <w:rPr>
          <w:rFonts w:asciiTheme="minorHAnsi" w:hAnsiTheme="minorHAnsi" w:cstheme="minorHAnsi"/>
        </w:rPr>
        <w:t xml:space="preserve">dans la légalité toute une série de joueurs amateurs qui gagnent des prix </w:t>
      </w:r>
      <w:r>
        <w:rPr>
          <w:rFonts w:asciiTheme="minorHAnsi" w:hAnsiTheme="minorHAnsi" w:cstheme="minorHAnsi"/>
        </w:rPr>
        <w:t>rarement</w:t>
      </w:r>
      <w:r w:rsidRPr="00F27A9E">
        <w:rPr>
          <w:rFonts w:asciiTheme="minorHAnsi" w:hAnsiTheme="minorHAnsi" w:cstheme="minorHAnsi"/>
        </w:rPr>
        <w:t xml:space="preserve"> déclarés. C’est bien l’esprit, à la base, de la loi De</w:t>
      </w:r>
      <w:r>
        <w:rPr>
          <w:rFonts w:asciiTheme="minorHAnsi" w:hAnsiTheme="minorHAnsi" w:cstheme="minorHAnsi"/>
        </w:rPr>
        <w:t xml:space="preserve"> </w:t>
      </w:r>
      <w:proofErr w:type="spellStart"/>
      <w:r>
        <w:rPr>
          <w:rFonts w:asciiTheme="minorHAnsi" w:hAnsiTheme="minorHAnsi" w:cstheme="minorHAnsi"/>
        </w:rPr>
        <w:t>C</w:t>
      </w:r>
      <w:r w:rsidRPr="00F27A9E">
        <w:rPr>
          <w:rFonts w:asciiTheme="minorHAnsi" w:hAnsiTheme="minorHAnsi" w:cstheme="minorHAnsi"/>
        </w:rPr>
        <w:t>roo</w:t>
      </w:r>
      <w:proofErr w:type="spellEnd"/>
      <w:r w:rsidRPr="00F27A9E">
        <w:rPr>
          <w:rFonts w:asciiTheme="minorHAnsi" w:hAnsiTheme="minorHAnsi" w:cstheme="minorHAnsi"/>
        </w:rPr>
        <w:t xml:space="preserve"> : faire sortir l’activité de l’économie grise. </w:t>
      </w:r>
      <w:r>
        <w:rPr>
          <w:rFonts w:asciiTheme="minorHAnsi" w:hAnsiTheme="minorHAnsi" w:cstheme="minorHAnsi"/>
        </w:rPr>
        <w:t>L</w:t>
      </w:r>
      <w:r w:rsidRPr="00F27A9E">
        <w:rPr>
          <w:rFonts w:asciiTheme="minorHAnsi" w:hAnsiTheme="minorHAnsi" w:cstheme="minorHAnsi"/>
        </w:rPr>
        <w:t xml:space="preserve">a loi devrait </w:t>
      </w:r>
      <w:r>
        <w:rPr>
          <w:rFonts w:asciiTheme="minorHAnsi" w:hAnsiTheme="minorHAnsi" w:cstheme="minorHAnsi"/>
        </w:rPr>
        <w:t xml:space="preserve">cependant être </w:t>
      </w:r>
      <w:r w:rsidRPr="00F27A9E">
        <w:rPr>
          <w:rFonts w:asciiTheme="minorHAnsi" w:hAnsiTheme="minorHAnsi" w:cstheme="minorHAnsi"/>
        </w:rPr>
        <w:t>modifiée car elle vise des services rendus à des personnes physiques (activité non professionnelle), ce qui n’est pas vraiment le cas des compétitions eSport.</w:t>
      </w:r>
    </w:p>
    <w:p w14:paraId="7D630FEC" w14:textId="77777777" w:rsidR="00455309" w:rsidRPr="00F27A9E" w:rsidRDefault="00455309" w:rsidP="00455309">
      <w:pPr>
        <w:jc w:val="both"/>
        <w:rPr>
          <w:rFonts w:asciiTheme="minorHAnsi" w:hAnsiTheme="minorHAnsi" w:cstheme="minorHAnsi"/>
        </w:rPr>
      </w:pPr>
    </w:p>
    <w:p w14:paraId="5C66DC53" w14:textId="77777777" w:rsidR="00455309" w:rsidRPr="00F27A9E" w:rsidRDefault="00455309" w:rsidP="00455309">
      <w:pPr>
        <w:jc w:val="both"/>
        <w:rPr>
          <w:rFonts w:asciiTheme="minorHAnsi" w:hAnsiTheme="minorHAnsi" w:cstheme="minorHAnsi"/>
        </w:rPr>
      </w:pPr>
      <w:r w:rsidRPr="00F27A9E">
        <w:rPr>
          <w:rFonts w:asciiTheme="minorHAnsi" w:hAnsiTheme="minorHAnsi" w:cstheme="minorHAnsi"/>
        </w:rPr>
        <w:t xml:space="preserve">Par ailleurs, il faut accompagner et protéger davantage les e-sportifs mineurs </w:t>
      </w:r>
      <w:r>
        <w:rPr>
          <w:rFonts w:asciiTheme="minorHAnsi" w:hAnsiTheme="minorHAnsi" w:cstheme="minorHAnsi"/>
        </w:rPr>
        <w:t>qui concluent</w:t>
      </w:r>
      <w:r w:rsidRPr="00F27A9E">
        <w:rPr>
          <w:rFonts w:asciiTheme="minorHAnsi" w:hAnsiTheme="minorHAnsi" w:cstheme="minorHAnsi"/>
        </w:rPr>
        <w:t xml:space="preserve"> des contrats avec des sponsors et leur permettre de suivre une scolarité adaptée aux besoins de leur pratique sportive.</w:t>
      </w:r>
    </w:p>
    <w:p w14:paraId="711F4546" w14:textId="77777777" w:rsidR="00455309" w:rsidRPr="00F27A9E" w:rsidRDefault="00455309" w:rsidP="00455309">
      <w:pPr>
        <w:jc w:val="both"/>
        <w:rPr>
          <w:rFonts w:asciiTheme="minorHAnsi" w:hAnsiTheme="minorHAnsi" w:cstheme="minorHAnsi"/>
          <w:b/>
          <w:bCs/>
          <w:color w:val="0070C0"/>
          <w:u w:val="single"/>
        </w:rPr>
      </w:pPr>
    </w:p>
    <w:p w14:paraId="57B18890" w14:textId="4249C4A6" w:rsidR="00455309" w:rsidRDefault="00455309" w:rsidP="00455309">
      <w:pPr>
        <w:jc w:val="both"/>
        <w:rPr>
          <w:rFonts w:asciiTheme="minorHAnsi" w:hAnsiTheme="minorHAnsi" w:cstheme="minorHAnsi"/>
          <w:b/>
          <w:bCs/>
          <w:color w:val="FF0000"/>
        </w:rPr>
      </w:pPr>
      <w:r w:rsidRPr="00F017FC">
        <w:rPr>
          <w:rFonts w:asciiTheme="minorHAnsi" w:hAnsiTheme="minorHAnsi" w:cstheme="minorHAnsi"/>
          <w:b/>
          <w:bCs/>
          <w:color w:val="FF0000"/>
        </w:rPr>
        <w:t>Faut-il accorder aux e-sportifs un statut permettant aux joueurs amateurs de gagner légalement des prix chaque année et assurant une protection et un régime adapté</w:t>
      </w:r>
      <w:r>
        <w:rPr>
          <w:rFonts w:asciiTheme="minorHAnsi" w:hAnsiTheme="minorHAnsi" w:cstheme="minorHAnsi"/>
          <w:b/>
          <w:bCs/>
          <w:color w:val="FF0000"/>
        </w:rPr>
        <w:t>s</w:t>
      </w:r>
      <w:r w:rsidRPr="00F017FC">
        <w:rPr>
          <w:rFonts w:asciiTheme="minorHAnsi" w:hAnsiTheme="minorHAnsi" w:cstheme="minorHAnsi"/>
          <w:b/>
          <w:bCs/>
          <w:color w:val="FF0000"/>
        </w:rPr>
        <w:t xml:space="preserve"> aux e</w:t>
      </w:r>
      <w:r>
        <w:rPr>
          <w:rFonts w:asciiTheme="minorHAnsi" w:hAnsiTheme="minorHAnsi" w:cstheme="minorHAnsi"/>
          <w:b/>
          <w:bCs/>
          <w:color w:val="FF0000"/>
        </w:rPr>
        <w:t>-</w:t>
      </w:r>
      <w:r w:rsidRPr="00F017FC">
        <w:rPr>
          <w:rFonts w:asciiTheme="minorHAnsi" w:hAnsiTheme="minorHAnsi" w:cstheme="minorHAnsi"/>
          <w:b/>
          <w:bCs/>
          <w:color w:val="FF0000"/>
        </w:rPr>
        <w:t xml:space="preserve">sportifs mineurs pratiquant cette discipline de manière professionnelle ? </w:t>
      </w:r>
    </w:p>
    <w:p w14:paraId="29B2E9CF" w14:textId="69A38A0D" w:rsidR="0008642A" w:rsidRDefault="0008642A" w:rsidP="0023511D">
      <w:pPr>
        <w:jc w:val="both"/>
        <w:rPr>
          <w:rStyle w:val="Accentuation"/>
          <w:color w:val="4472C4" w:themeColor="accent1"/>
        </w:rPr>
      </w:pPr>
    </w:p>
    <w:tbl>
      <w:tblPr>
        <w:tblStyle w:val="Grilledutableau"/>
        <w:tblW w:w="0" w:type="auto"/>
        <w:tblLook w:val="04A0" w:firstRow="1" w:lastRow="0" w:firstColumn="1" w:lastColumn="0" w:noHBand="0" w:noVBand="1"/>
      </w:tblPr>
      <w:tblGrid>
        <w:gridCol w:w="2972"/>
        <w:gridCol w:w="1985"/>
        <w:gridCol w:w="2126"/>
        <w:gridCol w:w="1979"/>
      </w:tblGrid>
      <w:tr w:rsidR="0023511D" w14:paraId="46AFAB0E" w14:textId="77777777" w:rsidTr="007C3EBB">
        <w:tc>
          <w:tcPr>
            <w:tcW w:w="2972" w:type="dxa"/>
          </w:tcPr>
          <w:p w14:paraId="46811712"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615EE3C8"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10554C1F"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3355FA49" w14:textId="08F3DA36"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9D27A7">
              <w:rPr>
                <w:rFonts w:asciiTheme="minorHAnsi" w:hAnsiTheme="minorHAnsi" w:cstheme="minorHAnsi"/>
                <w:b/>
                <w:bCs/>
                <w:color w:val="1F4E79" w:themeColor="accent5" w:themeShade="80"/>
              </w:rPr>
              <w:t>65</w:t>
            </w:r>
            <w:r>
              <w:rPr>
                <w:rFonts w:asciiTheme="minorHAnsi" w:hAnsiTheme="minorHAnsi" w:cstheme="minorHAnsi"/>
                <w:b/>
                <w:bCs/>
                <w:color w:val="1F4E79" w:themeColor="accent5" w:themeShade="80"/>
              </w:rPr>
              <w:t>%</w:t>
            </w:r>
          </w:p>
        </w:tc>
        <w:tc>
          <w:tcPr>
            <w:tcW w:w="2126" w:type="dxa"/>
          </w:tcPr>
          <w:p w14:paraId="046F7EC4"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445EDA2D" w14:textId="3BB2A434"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9D27A7">
              <w:rPr>
                <w:rFonts w:asciiTheme="minorHAnsi" w:hAnsiTheme="minorHAnsi" w:cstheme="minorHAnsi"/>
                <w:b/>
                <w:bCs/>
                <w:color w:val="1F4E79" w:themeColor="accent5" w:themeShade="80"/>
              </w:rPr>
              <w:t>12</w:t>
            </w:r>
            <w:r>
              <w:rPr>
                <w:rFonts w:asciiTheme="minorHAnsi" w:hAnsiTheme="minorHAnsi" w:cstheme="minorHAnsi"/>
                <w:b/>
                <w:bCs/>
                <w:color w:val="1F4E79" w:themeColor="accent5" w:themeShade="80"/>
              </w:rPr>
              <w:t>%</w:t>
            </w:r>
          </w:p>
        </w:tc>
        <w:tc>
          <w:tcPr>
            <w:tcW w:w="1979" w:type="dxa"/>
          </w:tcPr>
          <w:p w14:paraId="05E4DA4D"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3797694E" w14:textId="201232B6" w:rsidR="0023511D" w:rsidRPr="0023511D" w:rsidRDefault="009D27A7"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23</w:t>
            </w:r>
            <w:r w:rsidR="0023511D">
              <w:rPr>
                <w:rFonts w:asciiTheme="minorHAnsi" w:hAnsiTheme="minorHAnsi" w:cstheme="minorHAnsi"/>
                <w:b/>
                <w:bCs/>
                <w:color w:val="1F4E79" w:themeColor="accent5" w:themeShade="80"/>
              </w:rPr>
              <w:t>%</w:t>
            </w:r>
          </w:p>
        </w:tc>
      </w:tr>
    </w:tbl>
    <w:p w14:paraId="6245F07C" w14:textId="77777777" w:rsidR="0008642A" w:rsidRPr="0023511D" w:rsidRDefault="0008642A" w:rsidP="0023511D">
      <w:pPr>
        <w:jc w:val="both"/>
        <w:rPr>
          <w:rStyle w:val="Accentuation"/>
          <w:color w:val="4472C4" w:themeColor="accent1"/>
        </w:rPr>
      </w:pPr>
    </w:p>
    <w:p w14:paraId="566FF2D7" w14:textId="6819327E" w:rsidR="00C650E3" w:rsidRPr="0008642A" w:rsidRDefault="00C650E3" w:rsidP="0008642A">
      <w:pPr>
        <w:pStyle w:val="Paragraphedeliste"/>
        <w:numPr>
          <w:ilvl w:val="0"/>
          <w:numId w:val="14"/>
        </w:numPr>
        <w:rPr>
          <w:color w:val="4472C4" w:themeColor="accent1"/>
          <w:sz w:val="32"/>
          <w:szCs w:val="32"/>
        </w:rPr>
      </w:pPr>
      <w:r w:rsidRPr="0008642A">
        <w:rPr>
          <w:color w:val="4472C4" w:themeColor="accent1"/>
          <w:sz w:val="32"/>
          <w:szCs w:val="32"/>
        </w:rPr>
        <w:t>Développer les infrastructures numériques et la connectivité fixe et mobile</w:t>
      </w:r>
    </w:p>
    <w:p w14:paraId="1FC3F368" w14:textId="77777777" w:rsidR="00C650E3" w:rsidRPr="000619EB" w:rsidRDefault="00C650E3" w:rsidP="00C650E3">
      <w:pPr>
        <w:pStyle w:val="Paragraphedeliste"/>
        <w:rPr>
          <w:color w:val="70AD47" w:themeColor="accent6"/>
          <w:sz w:val="20"/>
          <w:szCs w:val="20"/>
        </w:rPr>
      </w:pPr>
    </w:p>
    <w:p w14:paraId="3B5D9354" w14:textId="77777777" w:rsidR="00C650E3" w:rsidRPr="0008642A" w:rsidRDefault="00C650E3" w:rsidP="00C650E3">
      <w:pPr>
        <w:jc w:val="both"/>
        <w:rPr>
          <w:rFonts w:eastAsia="Times New Roman"/>
        </w:rPr>
      </w:pPr>
      <w:r w:rsidRPr="0008642A">
        <w:rPr>
          <w:rFonts w:eastAsia="Times New Roman"/>
        </w:rPr>
        <w:t xml:space="preserve">Pas de Smart </w:t>
      </w:r>
      <w:proofErr w:type="spellStart"/>
      <w:r w:rsidRPr="0008642A">
        <w:rPr>
          <w:rFonts w:eastAsia="Times New Roman"/>
        </w:rPr>
        <w:t>Belgium</w:t>
      </w:r>
      <w:proofErr w:type="spellEnd"/>
      <w:r w:rsidRPr="0008642A">
        <w:rPr>
          <w:rFonts w:eastAsia="Times New Roman"/>
        </w:rPr>
        <w:t xml:space="preserve"> sans connectivité. Cette dernière est indispensable pour accélérer la transformation numérique de la Belgique et sortir des zones blanches. </w:t>
      </w:r>
    </w:p>
    <w:p w14:paraId="0FE9E059" w14:textId="77777777" w:rsidR="00C650E3" w:rsidRPr="0008642A" w:rsidRDefault="00C650E3" w:rsidP="00C650E3">
      <w:pPr>
        <w:jc w:val="both"/>
        <w:rPr>
          <w:rFonts w:eastAsia="Times New Roman"/>
        </w:rPr>
      </w:pPr>
    </w:p>
    <w:p w14:paraId="1A508037" w14:textId="77777777" w:rsidR="00C650E3" w:rsidRPr="0008642A" w:rsidRDefault="00C650E3" w:rsidP="00C650E3">
      <w:pPr>
        <w:jc w:val="both"/>
        <w:rPr>
          <w:rFonts w:eastAsia="Times New Roman"/>
        </w:rPr>
      </w:pPr>
      <w:r w:rsidRPr="0008642A">
        <w:rPr>
          <w:rFonts w:eastAsia="Times New Roman"/>
        </w:rPr>
        <w:t>Il faut impérativement vaincre le conservatisme, le précautionnisme et la technophobie afin de développer nos infrastructures numériques et la connectivité mobile (et notamment les réseaux de nouvelles générations – </w:t>
      </w:r>
      <w:r w:rsidRPr="00AB3D32">
        <w:rPr>
          <w:rFonts w:eastAsia="Times New Roman"/>
        </w:rPr>
        <w:t>5G</w:t>
      </w:r>
      <w:r w:rsidRPr="0008642A">
        <w:rPr>
          <w:rFonts w:eastAsia="Times New Roman"/>
        </w:rPr>
        <w:t>, 6G) et la connectivité fixe (réseau de </w:t>
      </w:r>
      <w:r w:rsidRPr="00AB3D32">
        <w:rPr>
          <w:rFonts w:eastAsia="Times New Roman"/>
        </w:rPr>
        <w:t>fibre optique</w:t>
      </w:r>
      <w:r w:rsidRPr="0008642A">
        <w:rPr>
          <w:rFonts w:eastAsia="Times New Roman"/>
        </w:rPr>
        <w:t>, déploiement de la fibre noire, etc.). </w:t>
      </w:r>
    </w:p>
    <w:p w14:paraId="1D537534" w14:textId="77777777" w:rsidR="00C650E3" w:rsidRPr="0008642A" w:rsidRDefault="00C650E3" w:rsidP="00C650E3">
      <w:pPr>
        <w:jc w:val="both"/>
        <w:rPr>
          <w:rFonts w:eastAsia="Times New Roman"/>
        </w:rPr>
      </w:pPr>
    </w:p>
    <w:p w14:paraId="25C420B6" w14:textId="77777777" w:rsidR="00C650E3" w:rsidRPr="0008642A" w:rsidRDefault="00C650E3" w:rsidP="00C650E3">
      <w:pPr>
        <w:jc w:val="both"/>
        <w:rPr>
          <w:rFonts w:eastAsia="Times New Roman"/>
        </w:rPr>
      </w:pPr>
      <w:r w:rsidRPr="0008642A">
        <w:rPr>
          <w:rFonts w:eastAsia="Times New Roman"/>
        </w:rPr>
        <w:t>C’est dans l’intérêt de tous et particulièrement celui des générations futures et cela correspond par ailleurs à notre ADN libéral fondamentalement optimiste.</w:t>
      </w:r>
    </w:p>
    <w:p w14:paraId="7027B145" w14:textId="77777777" w:rsidR="00C650E3" w:rsidRPr="0008642A" w:rsidRDefault="00C650E3" w:rsidP="00C650E3">
      <w:pPr>
        <w:jc w:val="both"/>
        <w:rPr>
          <w:rFonts w:eastAsia="Times New Roman"/>
        </w:rPr>
      </w:pPr>
    </w:p>
    <w:p w14:paraId="3DC88506" w14:textId="76E860E0" w:rsidR="00C650E3" w:rsidRPr="0008642A" w:rsidRDefault="00C650E3" w:rsidP="00C650E3">
      <w:pPr>
        <w:jc w:val="both"/>
        <w:rPr>
          <w:rFonts w:eastAsia="Times New Roman"/>
        </w:rPr>
      </w:pPr>
      <w:r w:rsidRPr="0008642A">
        <w:rPr>
          <w:rFonts w:eastAsia="Times New Roman"/>
        </w:rPr>
        <w:t>Le développement digital est désormais une priorité. A titre indicatif, notons que l’Allemagne prévoit 50 milliards</w:t>
      </w:r>
      <w:r w:rsidR="00BC2515">
        <w:rPr>
          <w:rFonts w:eastAsia="Times New Roman"/>
        </w:rPr>
        <w:t xml:space="preserve"> €</w:t>
      </w:r>
      <w:r w:rsidRPr="0008642A">
        <w:rPr>
          <w:rFonts w:eastAsia="Times New Roman"/>
        </w:rPr>
        <w:t xml:space="preserve"> pour connecter tout le pays à la fibre optique. </w:t>
      </w:r>
    </w:p>
    <w:p w14:paraId="50A412D1" w14:textId="77777777" w:rsidR="00C650E3" w:rsidRPr="00C650E3" w:rsidRDefault="00C650E3" w:rsidP="00C650E3">
      <w:pPr>
        <w:jc w:val="both"/>
        <w:rPr>
          <w:rFonts w:eastAsia="Times New Roman"/>
          <w:color w:val="70AD47" w:themeColor="accent6"/>
        </w:rPr>
      </w:pPr>
    </w:p>
    <w:p w14:paraId="2B9A3856" w14:textId="3027C0E8" w:rsidR="00C650E3" w:rsidRPr="00F017FC" w:rsidRDefault="00C650E3" w:rsidP="00455309">
      <w:pPr>
        <w:jc w:val="both"/>
        <w:rPr>
          <w:rFonts w:asciiTheme="minorHAnsi" w:hAnsiTheme="minorHAnsi" w:cstheme="minorHAnsi"/>
          <w:b/>
          <w:bCs/>
          <w:color w:val="FF0000"/>
        </w:rPr>
      </w:pPr>
      <w:r w:rsidRPr="0008642A">
        <w:rPr>
          <w:rFonts w:asciiTheme="minorHAnsi" w:hAnsiTheme="minorHAnsi" w:cstheme="minorHAnsi"/>
          <w:b/>
          <w:bCs/>
          <w:color w:val="FF0000"/>
        </w:rPr>
        <w:t>Faut-il développer les infrastructures numériques et développer la connectivité fixe et mobile </w:t>
      </w:r>
      <w:r w:rsidR="003B62FC" w:rsidRPr="0008642A">
        <w:rPr>
          <w:rFonts w:asciiTheme="minorHAnsi" w:hAnsiTheme="minorHAnsi" w:cstheme="minorHAnsi"/>
          <w:b/>
          <w:bCs/>
          <w:color w:val="FF0000"/>
        </w:rPr>
        <w:t xml:space="preserve">(notamment les réseaux de nouvelles générations – 5G, 6G) </w:t>
      </w:r>
      <w:r w:rsidRPr="0008642A">
        <w:rPr>
          <w:rFonts w:asciiTheme="minorHAnsi" w:hAnsiTheme="minorHAnsi" w:cstheme="minorHAnsi"/>
          <w:b/>
          <w:bCs/>
          <w:color w:val="FF0000"/>
        </w:rPr>
        <w:t xml:space="preserve">afin de supprimer les zones blanches et entrer de plein pied dans l’économie numérique ? </w:t>
      </w:r>
    </w:p>
    <w:p w14:paraId="542B77AA" w14:textId="42BB097C" w:rsidR="005E07AF" w:rsidRDefault="005E07AF" w:rsidP="0079752F">
      <w:pPr>
        <w:jc w:val="both"/>
        <w:rPr>
          <w:rFonts w:asciiTheme="minorHAnsi" w:hAnsiTheme="minorHAnsi" w:cstheme="minorHAnsi"/>
          <w:b/>
          <w:bCs/>
          <w:color w:val="FF0000"/>
        </w:rPr>
      </w:pPr>
    </w:p>
    <w:tbl>
      <w:tblPr>
        <w:tblStyle w:val="Grilledutableau"/>
        <w:tblW w:w="0" w:type="auto"/>
        <w:tblLook w:val="04A0" w:firstRow="1" w:lastRow="0" w:firstColumn="1" w:lastColumn="0" w:noHBand="0" w:noVBand="1"/>
      </w:tblPr>
      <w:tblGrid>
        <w:gridCol w:w="2972"/>
        <w:gridCol w:w="1985"/>
        <w:gridCol w:w="2126"/>
        <w:gridCol w:w="1979"/>
      </w:tblGrid>
      <w:tr w:rsidR="0023511D" w14:paraId="60DBD22A" w14:textId="77777777" w:rsidTr="007C3EBB">
        <w:tc>
          <w:tcPr>
            <w:tcW w:w="2972" w:type="dxa"/>
          </w:tcPr>
          <w:p w14:paraId="2C81D50A"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0BD69888"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42A66037"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03C5EA69" w14:textId="538C536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0619EB">
              <w:rPr>
                <w:rFonts w:asciiTheme="minorHAnsi" w:hAnsiTheme="minorHAnsi" w:cstheme="minorHAnsi"/>
                <w:b/>
                <w:bCs/>
                <w:color w:val="1F4E79" w:themeColor="accent5" w:themeShade="80"/>
              </w:rPr>
              <w:t>62</w:t>
            </w:r>
            <w:r>
              <w:rPr>
                <w:rFonts w:asciiTheme="minorHAnsi" w:hAnsiTheme="minorHAnsi" w:cstheme="minorHAnsi"/>
                <w:b/>
                <w:bCs/>
                <w:color w:val="1F4E79" w:themeColor="accent5" w:themeShade="80"/>
              </w:rPr>
              <w:t>%</w:t>
            </w:r>
          </w:p>
        </w:tc>
        <w:tc>
          <w:tcPr>
            <w:tcW w:w="2126" w:type="dxa"/>
          </w:tcPr>
          <w:p w14:paraId="5ABE7C1C"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58AC2054" w14:textId="4A3F3C44"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0619EB">
              <w:rPr>
                <w:rFonts w:asciiTheme="minorHAnsi" w:hAnsiTheme="minorHAnsi" w:cstheme="minorHAnsi"/>
                <w:b/>
                <w:bCs/>
                <w:color w:val="1F4E79" w:themeColor="accent5" w:themeShade="80"/>
              </w:rPr>
              <w:t>19</w:t>
            </w:r>
            <w:r>
              <w:rPr>
                <w:rFonts w:asciiTheme="minorHAnsi" w:hAnsiTheme="minorHAnsi" w:cstheme="minorHAnsi"/>
                <w:b/>
                <w:bCs/>
                <w:color w:val="1F4E79" w:themeColor="accent5" w:themeShade="80"/>
              </w:rPr>
              <w:t>%</w:t>
            </w:r>
          </w:p>
        </w:tc>
        <w:tc>
          <w:tcPr>
            <w:tcW w:w="1979" w:type="dxa"/>
          </w:tcPr>
          <w:p w14:paraId="5E610E68"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4C728818" w14:textId="1AB53DC7" w:rsidR="0023511D" w:rsidRPr="0023511D" w:rsidRDefault="000619EB"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19</w:t>
            </w:r>
            <w:r w:rsidR="0023511D">
              <w:rPr>
                <w:rFonts w:asciiTheme="minorHAnsi" w:hAnsiTheme="minorHAnsi" w:cstheme="minorHAnsi"/>
                <w:b/>
                <w:bCs/>
                <w:color w:val="1F4E79" w:themeColor="accent5" w:themeShade="80"/>
              </w:rPr>
              <w:t>%</w:t>
            </w:r>
          </w:p>
        </w:tc>
      </w:tr>
    </w:tbl>
    <w:p w14:paraId="1C67A74D" w14:textId="26C174F9" w:rsidR="005E07AF" w:rsidRDefault="005E07AF" w:rsidP="0079752F">
      <w:pPr>
        <w:jc w:val="both"/>
        <w:rPr>
          <w:rFonts w:asciiTheme="minorHAnsi" w:hAnsiTheme="minorHAnsi" w:cstheme="minorHAnsi"/>
          <w:b/>
          <w:bCs/>
          <w:color w:val="FF0000"/>
        </w:rPr>
      </w:pPr>
    </w:p>
    <w:p w14:paraId="66B12A07" w14:textId="392B80F2" w:rsidR="005E07AF" w:rsidRDefault="005E07AF" w:rsidP="0079752F">
      <w:pPr>
        <w:jc w:val="both"/>
        <w:rPr>
          <w:rFonts w:asciiTheme="minorHAnsi" w:hAnsiTheme="minorHAnsi" w:cstheme="minorHAnsi"/>
          <w:b/>
          <w:bCs/>
          <w:color w:val="FF0000"/>
        </w:rPr>
      </w:pPr>
    </w:p>
    <w:p w14:paraId="54FEA026" w14:textId="66021EDB" w:rsidR="005E07AF" w:rsidRDefault="005E07AF" w:rsidP="0079752F">
      <w:pPr>
        <w:jc w:val="both"/>
        <w:rPr>
          <w:rFonts w:asciiTheme="minorHAnsi" w:hAnsiTheme="minorHAnsi" w:cstheme="minorHAnsi"/>
          <w:b/>
          <w:bCs/>
          <w:color w:val="FF0000"/>
        </w:rPr>
      </w:pPr>
    </w:p>
    <w:p w14:paraId="7A66AC12" w14:textId="10FD0A86" w:rsidR="005E07AF" w:rsidRDefault="005E07AF" w:rsidP="0079752F">
      <w:pPr>
        <w:jc w:val="both"/>
        <w:rPr>
          <w:rFonts w:asciiTheme="minorHAnsi" w:hAnsiTheme="minorHAnsi" w:cstheme="minorHAnsi"/>
          <w:b/>
          <w:bCs/>
          <w:color w:val="FF0000"/>
        </w:rPr>
      </w:pPr>
    </w:p>
    <w:p w14:paraId="56896044" w14:textId="0D6A33B2" w:rsidR="005E07AF" w:rsidRDefault="005E07AF" w:rsidP="0079752F">
      <w:pPr>
        <w:jc w:val="both"/>
        <w:rPr>
          <w:rFonts w:asciiTheme="minorHAnsi" w:hAnsiTheme="minorHAnsi" w:cstheme="minorHAnsi"/>
          <w:b/>
          <w:bCs/>
          <w:color w:val="FF0000"/>
        </w:rPr>
      </w:pPr>
    </w:p>
    <w:p w14:paraId="3E4DE485" w14:textId="503C8BB1" w:rsidR="005E07AF" w:rsidRDefault="005E07AF" w:rsidP="0079752F">
      <w:pPr>
        <w:jc w:val="both"/>
        <w:rPr>
          <w:rFonts w:asciiTheme="minorHAnsi" w:hAnsiTheme="minorHAnsi" w:cstheme="minorHAnsi"/>
          <w:b/>
          <w:bCs/>
          <w:color w:val="FF0000"/>
        </w:rPr>
      </w:pPr>
    </w:p>
    <w:p w14:paraId="3DC7D94C" w14:textId="4AD4477D" w:rsidR="006A66D5" w:rsidRDefault="006A66D5" w:rsidP="0079752F">
      <w:pPr>
        <w:jc w:val="both"/>
        <w:rPr>
          <w:rFonts w:asciiTheme="minorHAnsi" w:hAnsiTheme="minorHAnsi" w:cstheme="minorHAnsi"/>
          <w:b/>
          <w:bCs/>
          <w:color w:val="FF0000"/>
        </w:rPr>
      </w:pPr>
    </w:p>
    <w:p w14:paraId="4CC75875" w14:textId="16995660" w:rsidR="006A66D5" w:rsidRDefault="006A66D5" w:rsidP="0079752F">
      <w:pPr>
        <w:jc w:val="both"/>
        <w:rPr>
          <w:rFonts w:asciiTheme="minorHAnsi" w:hAnsiTheme="minorHAnsi" w:cstheme="minorHAnsi"/>
          <w:b/>
          <w:bCs/>
          <w:color w:val="FF0000"/>
        </w:rPr>
      </w:pPr>
    </w:p>
    <w:p w14:paraId="13935A7F" w14:textId="170387C4" w:rsidR="006A66D5" w:rsidRDefault="006A66D5" w:rsidP="0079752F">
      <w:pPr>
        <w:jc w:val="both"/>
        <w:rPr>
          <w:rFonts w:asciiTheme="minorHAnsi" w:hAnsiTheme="minorHAnsi" w:cstheme="minorHAnsi"/>
          <w:b/>
          <w:bCs/>
          <w:color w:val="FF0000"/>
        </w:rPr>
      </w:pPr>
    </w:p>
    <w:p w14:paraId="229CAB1D" w14:textId="6C1A801A" w:rsidR="006A66D5" w:rsidRDefault="006A66D5" w:rsidP="0079752F">
      <w:pPr>
        <w:jc w:val="both"/>
        <w:rPr>
          <w:rFonts w:asciiTheme="minorHAnsi" w:hAnsiTheme="minorHAnsi" w:cstheme="minorHAnsi"/>
          <w:b/>
          <w:bCs/>
          <w:color w:val="FF0000"/>
        </w:rPr>
      </w:pPr>
    </w:p>
    <w:p w14:paraId="4D6C4ACB" w14:textId="636D29E5" w:rsidR="00573DD0" w:rsidRDefault="0059429A" w:rsidP="00F73DBD">
      <w:pPr>
        <w:pStyle w:val="Titre1"/>
        <w:numPr>
          <w:ilvl w:val="0"/>
          <w:numId w:val="9"/>
        </w:numPr>
        <w:jc w:val="center"/>
        <w:rPr>
          <w:b/>
          <w:bCs/>
          <w:sz w:val="44"/>
          <w:szCs w:val="44"/>
        </w:rPr>
      </w:pPr>
      <w:bookmarkStart w:id="3" w:name="_Toc117251137"/>
      <w:r>
        <w:rPr>
          <w:b/>
          <w:bCs/>
          <w:sz w:val="44"/>
          <w:szCs w:val="44"/>
        </w:rPr>
        <w:lastRenderedPageBreak/>
        <w:t xml:space="preserve"> </w:t>
      </w:r>
      <w:bookmarkEnd w:id="3"/>
      <w:r>
        <w:rPr>
          <w:b/>
          <w:bCs/>
          <w:sz w:val="44"/>
          <w:szCs w:val="44"/>
        </w:rPr>
        <w:t>Un État efficace</w:t>
      </w:r>
      <w:r w:rsidR="00F73DBD">
        <w:rPr>
          <w:b/>
          <w:bCs/>
          <w:sz w:val="44"/>
          <w:szCs w:val="44"/>
        </w:rPr>
        <w:t xml:space="preserve"> </w:t>
      </w:r>
    </w:p>
    <w:p w14:paraId="3419C670" w14:textId="77777777" w:rsidR="00F73DBD" w:rsidRPr="00F73DBD" w:rsidRDefault="00F73DBD" w:rsidP="00F73DBD"/>
    <w:p w14:paraId="5DF452D3" w14:textId="6E5A25B4" w:rsidR="004F270F" w:rsidRDefault="00240A13" w:rsidP="00240A13">
      <w:pPr>
        <w:pStyle w:val="Titre2"/>
        <w:jc w:val="both"/>
        <w:rPr>
          <w:rStyle w:val="Accentuation"/>
          <w:b/>
          <w:bCs/>
          <w:i w:val="0"/>
          <w:iCs w:val="0"/>
        </w:rPr>
      </w:pPr>
      <w:bookmarkStart w:id="4" w:name="_Toc117251138"/>
      <w:r w:rsidRPr="00240A13">
        <w:rPr>
          <w:rStyle w:val="Accentuation"/>
          <w:b/>
          <w:bCs/>
          <w:i w:val="0"/>
          <w:iCs w:val="0"/>
        </w:rPr>
        <w:t xml:space="preserve">Les finances publiques de la Belgique et des entités fédérées sont dans le rouge. Pourtant, notre niveau de dépenses publiques reste parmi les plus élevés d’Europe. Il est temps que les pouvoirs publics se montrent responsables vis-à-vis de leur dette et de leur déficit, et se dotent des outils nécessaires au renforcement de l’évaluation des politiques publiques. Ils doivent </w:t>
      </w:r>
      <w:r w:rsidR="00CC721C">
        <w:rPr>
          <w:rStyle w:val="Accentuation"/>
          <w:b/>
          <w:bCs/>
          <w:i w:val="0"/>
          <w:iCs w:val="0"/>
        </w:rPr>
        <w:t>pouvoir travailler de manière effic</w:t>
      </w:r>
      <w:r w:rsidR="00F21C96">
        <w:rPr>
          <w:rStyle w:val="Accentuation"/>
          <w:b/>
          <w:bCs/>
          <w:i w:val="0"/>
          <w:iCs w:val="0"/>
        </w:rPr>
        <w:t>iente</w:t>
      </w:r>
      <w:r w:rsidR="00CC721C">
        <w:rPr>
          <w:rStyle w:val="Accentuation"/>
          <w:b/>
          <w:bCs/>
          <w:i w:val="0"/>
          <w:iCs w:val="0"/>
        </w:rPr>
        <w:t>, organiser leurs compétences de manière rationnelle et lisible pour les citoyens et pouvoir arbitrer en cas de blocage ou de conflits</w:t>
      </w:r>
      <w:r w:rsidRPr="00240A13">
        <w:rPr>
          <w:rStyle w:val="Accentuation"/>
          <w:b/>
          <w:bCs/>
          <w:i w:val="0"/>
          <w:iCs w:val="0"/>
        </w:rPr>
        <w:t>. L’</w:t>
      </w:r>
      <w:proofErr w:type="spellStart"/>
      <w:r w:rsidRPr="00240A13">
        <w:rPr>
          <w:rStyle w:val="Accentuation"/>
          <w:b/>
          <w:bCs/>
          <w:i w:val="0"/>
          <w:iCs w:val="0"/>
        </w:rPr>
        <w:t>Etat</w:t>
      </w:r>
      <w:proofErr w:type="spellEnd"/>
      <w:r w:rsidRPr="00240A13">
        <w:rPr>
          <w:rStyle w:val="Accentuation"/>
          <w:b/>
          <w:bCs/>
          <w:i w:val="0"/>
          <w:iCs w:val="0"/>
        </w:rPr>
        <w:t xml:space="preserve"> doit également faire preuve d’exemplarité en réduisant drastiquement le nombre de mandataires et des membres de cabinets ministériels, au profit d’une administration renforcée</w:t>
      </w:r>
      <w:r w:rsidR="00D146DF">
        <w:rPr>
          <w:rStyle w:val="Accentuation"/>
          <w:b/>
          <w:bCs/>
          <w:i w:val="0"/>
          <w:iCs w:val="0"/>
        </w:rPr>
        <w:t xml:space="preserve"> et capable d’imprimer la ligne du Ministre auquel elle rapporte</w:t>
      </w:r>
      <w:r w:rsidRPr="00240A13">
        <w:rPr>
          <w:rStyle w:val="Accentuation"/>
          <w:b/>
          <w:bCs/>
          <w:i w:val="0"/>
          <w:iCs w:val="0"/>
        </w:rPr>
        <w:t>.</w:t>
      </w:r>
      <w:bookmarkEnd w:id="4"/>
      <w:r w:rsidRPr="00240A13">
        <w:rPr>
          <w:rStyle w:val="Accentuation"/>
          <w:b/>
          <w:bCs/>
          <w:i w:val="0"/>
          <w:iCs w:val="0"/>
        </w:rPr>
        <w:t xml:space="preserve">  </w:t>
      </w:r>
    </w:p>
    <w:p w14:paraId="134DCC8F" w14:textId="77777777" w:rsidR="00C650E3" w:rsidRPr="00C650E3" w:rsidRDefault="00C650E3" w:rsidP="00C650E3"/>
    <w:p w14:paraId="39F41F15" w14:textId="77777777" w:rsidR="00240A13" w:rsidRPr="00CB1FCB" w:rsidRDefault="00240A13" w:rsidP="00CB1FCB">
      <w:pPr>
        <w:jc w:val="both"/>
        <w:rPr>
          <w:rStyle w:val="Accentuation"/>
          <w:b/>
          <w:bCs/>
        </w:rPr>
      </w:pPr>
    </w:p>
    <w:p w14:paraId="4BF66C83" w14:textId="45210C31" w:rsidR="00B640B8" w:rsidRPr="00C650E3" w:rsidRDefault="004F270F" w:rsidP="00C650E3">
      <w:pPr>
        <w:pStyle w:val="Paragraphedeliste"/>
        <w:numPr>
          <w:ilvl w:val="0"/>
          <w:numId w:val="14"/>
        </w:numPr>
        <w:jc w:val="both"/>
        <w:rPr>
          <w:rStyle w:val="Accentuation"/>
          <w:i w:val="0"/>
          <w:iCs w:val="0"/>
          <w:color w:val="4472C4" w:themeColor="accent1"/>
          <w:sz w:val="32"/>
          <w:szCs w:val="32"/>
        </w:rPr>
      </w:pPr>
      <w:r w:rsidRPr="00C650E3">
        <w:rPr>
          <w:rStyle w:val="Accentuation"/>
          <w:i w:val="0"/>
          <w:iCs w:val="0"/>
          <w:color w:val="4472C4" w:themeColor="accent1"/>
          <w:sz w:val="32"/>
          <w:szCs w:val="32"/>
        </w:rPr>
        <w:t xml:space="preserve">Des finances publiques soutenables au service d’un état stratège et </w:t>
      </w:r>
      <w:r w:rsidR="00B640B8" w:rsidRPr="00C650E3">
        <w:rPr>
          <w:rStyle w:val="Accentuation"/>
          <w:i w:val="0"/>
          <w:iCs w:val="0"/>
          <w:color w:val="4472C4" w:themeColor="accent1"/>
          <w:sz w:val="32"/>
          <w:szCs w:val="32"/>
        </w:rPr>
        <w:t>protecteur</w:t>
      </w:r>
    </w:p>
    <w:p w14:paraId="2511D32F" w14:textId="77777777" w:rsidR="00B640B8" w:rsidRPr="00B640B8" w:rsidRDefault="00B640B8" w:rsidP="00B640B8">
      <w:pPr>
        <w:pStyle w:val="Paragraphedeliste"/>
        <w:jc w:val="both"/>
        <w:rPr>
          <w:rStyle w:val="Accentuation"/>
          <w:b/>
          <w:bCs/>
          <w:color w:val="0070C0"/>
        </w:rPr>
      </w:pPr>
    </w:p>
    <w:p w14:paraId="160D84C1" w14:textId="781FEAA2" w:rsidR="00B640B8" w:rsidRDefault="004F270F" w:rsidP="004F270F">
      <w:pPr>
        <w:jc w:val="both"/>
      </w:pPr>
      <w:r w:rsidRPr="004657A5">
        <w:t xml:space="preserve">Depuis plusieurs années, la Belgique </w:t>
      </w:r>
      <w:r w:rsidR="00B640B8">
        <w:t>a un des taux de</w:t>
      </w:r>
      <w:r w:rsidRPr="004657A5">
        <w:t xml:space="preserve"> dépenses publiques les plus élevés de l’U</w:t>
      </w:r>
      <w:r w:rsidR="00B640B8">
        <w:t>nion Européenne</w:t>
      </w:r>
      <w:r w:rsidRPr="004657A5">
        <w:t>. En 2019 déjà</w:t>
      </w:r>
      <w:r>
        <w:t xml:space="preserve">, </w:t>
      </w:r>
      <w:r w:rsidRPr="004657A5">
        <w:t xml:space="preserve">nous dépensions plus que la moyenne européenne. </w:t>
      </w:r>
      <w:r w:rsidR="00B640B8">
        <w:t xml:space="preserve">Nous dépensons énormément d’argent pour faire fonctionner </w:t>
      </w:r>
      <w:r w:rsidRPr="004657A5">
        <w:t xml:space="preserve">nos organes exécutifs et législatifs, </w:t>
      </w:r>
      <w:r w:rsidR="00B640B8">
        <w:t xml:space="preserve">pour </w:t>
      </w:r>
      <w:r w:rsidRPr="004657A5">
        <w:t>les politiques de soutien à l’économie, les transports, l’</w:t>
      </w:r>
      <w:r w:rsidR="00B640B8">
        <w:t>e</w:t>
      </w:r>
      <w:r w:rsidRPr="004657A5">
        <w:t xml:space="preserve">nseignement ou encore la maladie et invalidité. En 2017, la Banque </w:t>
      </w:r>
      <w:r w:rsidR="004D5B2C">
        <w:t>N</w:t>
      </w:r>
      <w:r w:rsidRPr="004657A5">
        <w:t xml:space="preserve">ationale de Belgique </w:t>
      </w:r>
      <w:r w:rsidR="00B640B8">
        <w:t>faisait remarquer</w:t>
      </w:r>
      <w:r w:rsidRPr="00DD4029">
        <w:t xml:space="preserve"> que ces dépenses n’étaient pas toujours corrélées avec un niveau de performance élevé par rapport à nos voisins.</w:t>
      </w:r>
    </w:p>
    <w:p w14:paraId="6844A422" w14:textId="0305F17A" w:rsidR="004F270F" w:rsidRPr="004657A5" w:rsidRDefault="004F270F" w:rsidP="004F270F">
      <w:pPr>
        <w:jc w:val="both"/>
      </w:pPr>
      <w:r w:rsidRPr="004657A5">
        <w:t xml:space="preserve"> </w:t>
      </w:r>
    </w:p>
    <w:p w14:paraId="2C598FEF" w14:textId="4B6D6092" w:rsidR="004F270F" w:rsidRDefault="004F270F" w:rsidP="004F270F">
      <w:pPr>
        <w:jc w:val="both"/>
      </w:pPr>
      <w:r w:rsidRPr="004657A5">
        <w:t>La crise du coronavirus est encore venue compliquer cette situation. L’accroissement de notre dette rapporté à notre P</w:t>
      </w:r>
      <w:r w:rsidR="00B640B8">
        <w:t>roduit Intérieur Brut (PIB)</w:t>
      </w:r>
      <w:r w:rsidRPr="004657A5">
        <w:t xml:space="preserve"> a été spectaculaire, un choc plus important encore que celui de la crise financière</w:t>
      </w:r>
      <w:r w:rsidR="00B640B8">
        <w:t xml:space="preserve"> de 2008</w:t>
      </w:r>
      <w:r w:rsidRPr="004657A5">
        <w:t xml:space="preserve">. La guerre en Ukraine a succédé à ces tumultes sanitaires. Nous sommes </w:t>
      </w:r>
      <w:r w:rsidR="00B640B8">
        <w:t xml:space="preserve">maintenant </w:t>
      </w:r>
      <w:r w:rsidRPr="004657A5">
        <w:t xml:space="preserve">entrainés dans une crise énergétique qui se mue progressivement en crise économique. </w:t>
      </w:r>
    </w:p>
    <w:p w14:paraId="3E1E963C" w14:textId="77777777" w:rsidR="00B640B8" w:rsidRPr="004657A5" w:rsidRDefault="00B640B8" w:rsidP="004F270F">
      <w:pPr>
        <w:jc w:val="both"/>
      </w:pPr>
    </w:p>
    <w:p w14:paraId="535C4B20" w14:textId="42D3ED72" w:rsidR="00DA5BF6" w:rsidRDefault="004F270F" w:rsidP="004F270F">
      <w:pPr>
        <w:jc w:val="both"/>
      </w:pPr>
      <w:r w:rsidRPr="004657A5">
        <w:t>Sans nouvelle</w:t>
      </w:r>
      <w:r w:rsidR="00B640B8">
        <w:t>s</w:t>
      </w:r>
      <w:r w:rsidRPr="004657A5">
        <w:t xml:space="preserve"> mesure</w:t>
      </w:r>
      <w:r w:rsidR="00B640B8">
        <w:t>s</w:t>
      </w:r>
      <w:r w:rsidRPr="004657A5">
        <w:t xml:space="preserve">, le Bureau </w:t>
      </w:r>
      <w:r w:rsidR="004D5B2C">
        <w:t>F</w:t>
      </w:r>
      <w:r w:rsidRPr="004657A5">
        <w:t xml:space="preserve">édéral du </w:t>
      </w:r>
      <w:r w:rsidR="004D5B2C">
        <w:t>P</w:t>
      </w:r>
      <w:r w:rsidRPr="004657A5">
        <w:t xml:space="preserve">lan </w:t>
      </w:r>
      <w:r w:rsidR="00B640B8">
        <w:t>estime</w:t>
      </w:r>
      <w:r w:rsidRPr="004657A5">
        <w:t xml:space="preserve"> que le déficit </w:t>
      </w:r>
      <w:r w:rsidRPr="00DD4029">
        <w:t>belge va se stabiliser autour de 5% du PIB lors des cinq prochaines années, creusant lentement mais s</w:t>
      </w:r>
      <w:r w:rsidR="00B640B8">
        <w:t>û</w:t>
      </w:r>
      <w:r w:rsidRPr="00DD4029">
        <w:t>rement la dette. Le Fédéral et les</w:t>
      </w:r>
      <w:r w:rsidRPr="004657A5">
        <w:t xml:space="preserve"> entités francophones sont ceux qui devront produire le plus d’effort</w:t>
      </w:r>
      <w:r w:rsidR="00B640B8">
        <w:t>. L</w:t>
      </w:r>
      <w:r w:rsidRPr="004657A5">
        <w:t xml:space="preserve">a Flandre devrait retrouver l’équilibre en 2027. Les marges de manœuvre sont de plus en plus réduites alors que la pression fiscale reste élevée dans notre pays. Se pencher sur nos dépenses et nos politiques publiques n’est plus seulement un exercice de bonne gouvernance, </w:t>
      </w:r>
      <w:r w:rsidR="004D5B2C">
        <w:t>c’est</w:t>
      </w:r>
      <w:r w:rsidRPr="004657A5">
        <w:t xml:space="preserve"> </w:t>
      </w:r>
      <w:r w:rsidR="004A021C" w:rsidRPr="004657A5">
        <w:t xml:space="preserve">une </w:t>
      </w:r>
      <w:r w:rsidR="004A021C">
        <w:t xml:space="preserve">absolue </w:t>
      </w:r>
      <w:r w:rsidR="004A021C" w:rsidRPr="004657A5">
        <w:t>nécessité</w:t>
      </w:r>
      <w:r w:rsidRPr="004657A5">
        <w:t xml:space="preserve">. </w:t>
      </w:r>
      <w:r>
        <w:t xml:space="preserve">Limiter le déficit et l’endettement est un devoir envers les générations </w:t>
      </w:r>
      <w:r w:rsidR="00DA5BF6">
        <w:t>futures</w:t>
      </w:r>
      <w:r>
        <w:t xml:space="preserve">. Des finances publiques saines en amont restent la meilleure arme face à des crises qui se répètent et </w:t>
      </w:r>
      <w:r w:rsidR="00DA5BF6">
        <w:t>qui nécessitent</w:t>
      </w:r>
      <w:r>
        <w:t xml:space="preserve"> des politiques urgentes de soutien.</w:t>
      </w:r>
    </w:p>
    <w:p w14:paraId="02F39221" w14:textId="3A7FC95A" w:rsidR="004F270F" w:rsidRPr="00DA5BF6" w:rsidRDefault="004F270F" w:rsidP="00DA5BF6">
      <w:pPr>
        <w:jc w:val="both"/>
        <w:rPr>
          <w:color w:val="FF0000"/>
        </w:rPr>
      </w:pPr>
      <w:r w:rsidRPr="00DA5BF6">
        <w:t xml:space="preserve"> </w:t>
      </w:r>
    </w:p>
    <w:p w14:paraId="5539A858" w14:textId="72005210" w:rsidR="004F270F" w:rsidRDefault="00DA5BF6" w:rsidP="00DA5BF6">
      <w:pPr>
        <w:jc w:val="both"/>
        <w:rPr>
          <w:b/>
          <w:bCs/>
          <w:color w:val="FF0000"/>
        </w:rPr>
      </w:pPr>
      <w:r>
        <w:rPr>
          <w:b/>
          <w:bCs/>
          <w:color w:val="FF0000"/>
        </w:rPr>
        <w:t>F</w:t>
      </w:r>
      <w:r w:rsidR="004F270F" w:rsidRPr="00DA5BF6">
        <w:rPr>
          <w:b/>
          <w:bCs/>
          <w:color w:val="FF0000"/>
        </w:rPr>
        <w:t xml:space="preserve">aut-il insérer dans la Constitution des balises de déficits et d’endettement qui permettraient de conserver des finances publiques saines et soutenables ? </w:t>
      </w:r>
    </w:p>
    <w:p w14:paraId="1159241B" w14:textId="67B02E99" w:rsidR="006D091C" w:rsidRDefault="006D091C" w:rsidP="00DA5BF6">
      <w:pPr>
        <w:jc w:val="both"/>
        <w:rPr>
          <w:b/>
          <w:bCs/>
          <w:color w:val="FF0000"/>
        </w:rPr>
      </w:pPr>
    </w:p>
    <w:tbl>
      <w:tblPr>
        <w:tblStyle w:val="Grilledutableau"/>
        <w:tblW w:w="0" w:type="auto"/>
        <w:tblLook w:val="04A0" w:firstRow="1" w:lastRow="0" w:firstColumn="1" w:lastColumn="0" w:noHBand="0" w:noVBand="1"/>
      </w:tblPr>
      <w:tblGrid>
        <w:gridCol w:w="2972"/>
        <w:gridCol w:w="1985"/>
        <w:gridCol w:w="2126"/>
        <w:gridCol w:w="1979"/>
      </w:tblGrid>
      <w:tr w:rsidR="0023511D" w14:paraId="580CE99E" w14:textId="77777777" w:rsidTr="007C3EBB">
        <w:tc>
          <w:tcPr>
            <w:tcW w:w="2972" w:type="dxa"/>
          </w:tcPr>
          <w:p w14:paraId="4FB16665"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63B221C2"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43C5ECFD"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1B2173C3" w14:textId="7DB18F92"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4C6FF6">
              <w:rPr>
                <w:rFonts w:asciiTheme="minorHAnsi" w:hAnsiTheme="minorHAnsi" w:cstheme="minorHAnsi"/>
                <w:b/>
                <w:bCs/>
                <w:color w:val="1F4E79" w:themeColor="accent5" w:themeShade="80"/>
              </w:rPr>
              <w:t>85</w:t>
            </w:r>
            <w:r>
              <w:rPr>
                <w:rFonts w:asciiTheme="minorHAnsi" w:hAnsiTheme="minorHAnsi" w:cstheme="minorHAnsi"/>
                <w:b/>
                <w:bCs/>
                <w:color w:val="1F4E79" w:themeColor="accent5" w:themeShade="80"/>
              </w:rPr>
              <w:t>%</w:t>
            </w:r>
          </w:p>
        </w:tc>
        <w:tc>
          <w:tcPr>
            <w:tcW w:w="2126" w:type="dxa"/>
          </w:tcPr>
          <w:p w14:paraId="6D62CF1D"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02B06C1F" w14:textId="1FDDC5EF"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4C6FF6">
              <w:rPr>
                <w:rFonts w:asciiTheme="minorHAnsi" w:hAnsiTheme="minorHAnsi" w:cstheme="minorHAnsi"/>
                <w:b/>
                <w:bCs/>
                <w:color w:val="1F4E79" w:themeColor="accent5" w:themeShade="80"/>
              </w:rPr>
              <w:t>0</w:t>
            </w:r>
            <w:r>
              <w:rPr>
                <w:rFonts w:asciiTheme="minorHAnsi" w:hAnsiTheme="minorHAnsi" w:cstheme="minorHAnsi"/>
                <w:b/>
                <w:bCs/>
                <w:color w:val="1F4E79" w:themeColor="accent5" w:themeShade="80"/>
              </w:rPr>
              <w:t>%</w:t>
            </w:r>
          </w:p>
        </w:tc>
        <w:tc>
          <w:tcPr>
            <w:tcW w:w="1979" w:type="dxa"/>
          </w:tcPr>
          <w:p w14:paraId="453099FC"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74901F47" w14:textId="6DE04E9A" w:rsidR="0023511D" w:rsidRPr="0023511D" w:rsidRDefault="004C6FF6"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15</w:t>
            </w:r>
            <w:r w:rsidR="0023511D">
              <w:rPr>
                <w:rFonts w:asciiTheme="minorHAnsi" w:hAnsiTheme="minorHAnsi" w:cstheme="minorHAnsi"/>
                <w:b/>
                <w:bCs/>
                <w:color w:val="1F4E79" w:themeColor="accent5" w:themeShade="80"/>
              </w:rPr>
              <w:t>%</w:t>
            </w:r>
          </w:p>
        </w:tc>
      </w:tr>
    </w:tbl>
    <w:p w14:paraId="7F3539A1" w14:textId="3FCAD733" w:rsidR="00CB1FCB" w:rsidRDefault="00CB1FCB" w:rsidP="004F270F">
      <w:pPr>
        <w:jc w:val="both"/>
        <w:rPr>
          <w:rFonts w:eastAsia="Times New Roman"/>
          <w:b/>
          <w:bCs/>
          <w:color w:val="FF0000"/>
        </w:rPr>
      </w:pPr>
    </w:p>
    <w:p w14:paraId="63AE8B21" w14:textId="3A1C5565" w:rsidR="00C650E3" w:rsidRDefault="00C650E3" w:rsidP="004F270F">
      <w:pPr>
        <w:jc w:val="both"/>
        <w:rPr>
          <w:rFonts w:eastAsia="Times New Roman"/>
          <w:b/>
          <w:bCs/>
          <w:color w:val="FF0000"/>
        </w:rPr>
      </w:pPr>
    </w:p>
    <w:p w14:paraId="6C04C673" w14:textId="3EA5108C" w:rsidR="00C650E3" w:rsidRDefault="00C650E3" w:rsidP="004F270F">
      <w:pPr>
        <w:jc w:val="both"/>
        <w:rPr>
          <w:rFonts w:eastAsia="Times New Roman"/>
          <w:b/>
          <w:bCs/>
          <w:color w:val="FF0000"/>
        </w:rPr>
      </w:pPr>
    </w:p>
    <w:p w14:paraId="5D7898DC" w14:textId="77777777" w:rsidR="00C650E3" w:rsidRDefault="00C650E3" w:rsidP="004F270F">
      <w:pPr>
        <w:jc w:val="both"/>
        <w:rPr>
          <w:rStyle w:val="Accentuation"/>
          <w:b/>
          <w:bCs/>
          <w:color w:val="0070C0"/>
        </w:rPr>
      </w:pPr>
    </w:p>
    <w:p w14:paraId="2751F7B3" w14:textId="745B3643" w:rsidR="004F270F" w:rsidRPr="00C650E3" w:rsidRDefault="00DA5BF6" w:rsidP="00C650E3">
      <w:pPr>
        <w:pStyle w:val="Paragraphedeliste"/>
        <w:numPr>
          <w:ilvl w:val="0"/>
          <w:numId w:val="14"/>
        </w:numPr>
        <w:rPr>
          <w:rStyle w:val="Accentuation"/>
          <w:i w:val="0"/>
          <w:iCs w:val="0"/>
          <w:color w:val="4472C4" w:themeColor="accent1"/>
          <w:sz w:val="32"/>
          <w:szCs w:val="32"/>
        </w:rPr>
      </w:pPr>
      <w:bookmarkStart w:id="5" w:name="_Hlk115790163"/>
      <w:r w:rsidRPr="00C650E3">
        <w:rPr>
          <w:rStyle w:val="Accentuation"/>
          <w:i w:val="0"/>
          <w:iCs w:val="0"/>
          <w:color w:val="4472C4" w:themeColor="accent1"/>
          <w:sz w:val="32"/>
          <w:szCs w:val="32"/>
        </w:rPr>
        <w:t>U</w:t>
      </w:r>
      <w:r w:rsidR="004F270F" w:rsidRPr="00C650E3">
        <w:rPr>
          <w:rStyle w:val="Accentuation"/>
          <w:i w:val="0"/>
          <w:iCs w:val="0"/>
          <w:color w:val="4472C4" w:themeColor="accent1"/>
          <w:sz w:val="32"/>
          <w:szCs w:val="32"/>
        </w:rPr>
        <w:t>n</w:t>
      </w:r>
      <w:r w:rsidR="002D2A08" w:rsidRPr="00C650E3">
        <w:rPr>
          <w:rStyle w:val="Accentuation"/>
          <w:i w:val="0"/>
          <w:iCs w:val="0"/>
          <w:color w:val="4472C4" w:themeColor="accent1"/>
          <w:sz w:val="32"/>
          <w:szCs w:val="32"/>
        </w:rPr>
        <w:t xml:space="preserve">e </w:t>
      </w:r>
      <w:proofErr w:type="spellStart"/>
      <w:r w:rsidR="002D2A08" w:rsidRPr="00C650E3">
        <w:rPr>
          <w:rStyle w:val="Accentuation"/>
          <w:i w:val="0"/>
          <w:iCs w:val="0"/>
          <w:color w:val="4472C4" w:themeColor="accent1"/>
          <w:sz w:val="32"/>
          <w:szCs w:val="32"/>
        </w:rPr>
        <w:t>refédéralisation</w:t>
      </w:r>
      <w:proofErr w:type="spellEnd"/>
      <w:r w:rsidR="002D2A08" w:rsidRPr="00C650E3">
        <w:rPr>
          <w:rStyle w:val="Accentuation"/>
          <w:i w:val="0"/>
          <w:iCs w:val="0"/>
          <w:color w:val="4472C4" w:themeColor="accent1"/>
          <w:sz w:val="32"/>
          <w:szCs w:val="32"/>
        </w:rPr>
        <w:t xml:space="preserve"> de certaines compétences</w:t>
      </w:r>
      <w:r w:rsidR="004F270F" w:rsidRPr="00C650E3">
        <w:rPr>
          <w:rStyle w:val="Accentuation"/>
          <w:i w:val="0"/>
          <w:iCs w:val="0"/>
          <w:color w:val="4472C4" w:themeColor="accent1"/>
          <w:sz w:val="32"/>
          <w:szCs w:val="32"/>
        </w:rPr>
        <w:t xml:space="preserve"> </w:t>
      </w:r>
      <w:r w:rsidR="006521B4" w:rsidRPr="00C650E3">
        <w:rPr>
          <w:rStyle w:val="Accentuation"/>
          <w:i w:val="0"/>
          <w:iCs w:val="0"/>
          <w:color w:val="4472C4" w:themeColor="accent1"/>
          <w:sz w:val="32"/>
          <w:szCs w:val="32"/>
        </w:rPr>
        <w:t xml:space="preserve">et un processus d’arbitrage </w:t>
      </w:r>
      <w:r w:rsidR="004D5B2C" w:rsidRPr="00C650E3">
        <w:rPr>
          <w:rStyle w:val="Accentuation"/>
          <w:i w:val="0"/>
          <w:iCs w:val="0"/>
          <w:color w:val="4472C4" w:themeColor="accent1"/>
          <w:sz w:val="32"/>
          <w:szCs w:val="32"/>
        </w:rPr>
        <w:t>pour une</w:t>
      </w:r>
      <w:r w:rsidR="004F270F" w:rsidRPr="00C650E3">
        <w:rPr>
          <w:rStyle w:val="Accentuation"/>
          <w:i w:val="0"/>
          <w:iCs w:val="0"/>
          <w:color w:val="4472C4" w:themeColor="accent1"/>
          <w:sz w:val="32"/>
          <w:szCs w:val="32"/>
        </w:rPr>
        <w:t xml:space="preserve"> </w:t>
      </w:r>
      <w:r w:rsidR="00DA6169" w:rsidRPr="00C650E3">
        <w:rPr>
          <w:rStyle w:val="Accentuation"/>
          <w:i w:val="0"/>
          <w:iCs w:val="0"/>
          <w:color w:val="4472C4" w:themeColor="accent1"/>
          <w:sz w:val="32"/>
          <w:szCs w:val="32"/>
        </w:rPr>
        <w:t>gouvernance</w:t>
      </w:r>
      <w:r w:rsidR="004F270F" w:rsidRPr="00C650E3">
        <w:rPr>
          <w:rStyle w:val="Accentuation"/>
          <w:i w:val="0"/>
          <w:iCs w:val="0"/>
          <w:color w:val="4472C4" w:themeColor="accent1"/>
          <w:sz w:val="32"/>
          <w:szCs w:val="32"/>
        </w:rPr>
        <w:t xml:space="preserve"> plus efficace </w:t>
      </w:r>
    </w:p>
    <w:p w14:paraId="20E68A20" w14:textId="77777777" w:rsidR="00DA5BF6" w:rsidRPr="00DA5BF6" w:rsidRDefault="00DA5BF6" w:rsidP="00DA5BF6">
      <w:pPr>
        <w:pStyle w:val="Paragraphedeliste"/>
        <w:jc w:val="both"/>
        <w:rPr>
          <w:rStyle w:val="Accentuation"/>
          <w:b/>
          <w:bCs/>
          <w:i w:val="0"/>
          <w:iCs w:val="0"/>
          <w:color w:val="000000" w:themeColor="text1"/>
          <w:u w:val="single"/>
        </w:rPr>
      </w:pPr>
    </w:p>
    <w:p w14:paraId="0E9855F6" w14:textId="0B4BDDED" w:rsidR="004F270F" w:rsidRDefault="004F270F" w:rsidP="004F270F">
      <w:pPr>
        <w:jc w:val="both"/>
        <w:rPr>
          <w:rStyle w:val="Accentuation"/>
          <w:i w:val="0"/>
          <w:iCs w:val="0"/>
          <w:color w:val="000000" w:themeColor="text1"/>
        </w:rPr>
      </w:pPr>
      <w:r w:rsidRPr="00DA5BF6">
        <w:rPr>
          <w:rStyle w:val="Accentuation"/>
          <w:i w:val="0"/>
          <w:iCs w:val="0"/>
          <w:color w:val="000000" w:themeColor="text1"/>
        </w:rPr>
        <w:t>Les différentes réformes de l’</w:t>
      </w:r>
      <w:proofErr w:type="spellStart"/>
      <w:r w:rsidR="00DA5BF6">
        <w:rPr>
          <w:rStyle w:val="Accentuation"/>
          <w:i w:val="0"/>
          <w:iCs w:val="0"/>
          <w:color w:val="000000" w:themeColor="text1"/>
        </w:rPr>
        <w:t>E</w:t>
      </w:r>
      <w:r w:rsidRPr="00DA5BF6">
        <w:rPr>
          <w:rStyle w:val="Accentuation"/>
          <w:i w:val="0"/>
          <w:iCs w:val="0"/>
          <w:color w:val="000000" w:themeColor="text1"/>
        </w:rPr>
        <w:t>tat</w:t>
      </w:r>
      <w:proofErr w:type="spellEnd"/>
      <w:r w:rsidRPr="00DA5BF6">
        <w:rPr>
          <w:rStyle w:val="Accentuation"/>
          <w:i w:val="0"/>
          <w:iCs w:val="0"/>
          <w:color w:val="000000" w:themeColor="text1"/>
        </w:rPr>
        <w:t xml:space="preserve"> ont changé la structure de la Belgique. L’</w:t>
      </w:r>
      <w:proofErr w:type="spellStart"/>
      <w:r w:rsidR="004D5B2C">
        <w:rPr>
          <w:rStyle w:val="Accentuation"/>
          <w:i w:val="0"/>
          <w:iCs w:val="0"/>
          <w:color w:val="000000" w:themeColor="text1"/>
        </w:rPr>
        <w:t>E</w:t>
      </w:r>
      <w:r w:rsidRPr="00DA5BF6">
        <w:rPr>
          <w:rStyle w:val="Accentuation"/>
          <w:i w:val="0"/>
          <w:iCs w:val="0"/>
          <w:color w:val="000000" w:themeColor="text1"/>
        </w:rPr>
        <w:t>tat</w:t>
      </w:r>
      <w:proofErr w:type="spellEnd"/>
      <w:r w:rsidRPr="00DA5BF6">
        <w:rPr>
          <w:rStyle w:val="Accentuation"/>
          <w:i w:val="0"/>
          <w:iCs w:val="0"/>
          <w:color w:val="000000" w:themeColor="text1"/>
        </w:rPr>
        <w:t xml:space="preserve"> unitaire a été détricoté au profit d’un </w:t>
      </w:r>
      <w:proofErr w:type="spellStart"/>
      <w:r w:rsidR="00DA5BF6">
        <w:rPr>
          <w:rStyle w:val="Accentuation"/>
          <w:i w:val="0"/>
          <w:iCs w:val="0"/>
          <w:color w:val="000000" w:themeColor="text1"/>
        </w:rPr>
        <w:t>E</w:t>
      </w:r>
      <w:r w:rsidRPr="00DA5BF6">
        <w:rPr>
          <w:rStyle w:val="Accentuation"/>
          <w:i w:val="0"/>
          <w:iCs w:val="0"/>
          <w:color w:val="000000" w:themeColor="text1"/>
        </w:rPr>
        <w:t>tat</w:t>
      </w:r>
      <w:proofErr w:type="spellEnd"/>
      <w:r w:rsidRPr="00DA5BF6">
        <w:rPr>
          <w:rStyle w:val="Accentuation"/>
          <w:i w:val="0"/>
          <w:iCs w:val="0"/>
          <w:color w:val="000000" w:themeColor="text1"/>
        </w:rPr>
        <w:t xml:space="preserve"> fédéral. S’il était légitime de répondre au besoin d’autonomie de certaines </w:t>
      </w:r>
      <w:r w:rsidR="004D5B2C">
        <w:rPr>
          <w:rStyle w:val="Accentuation"/>
          <w:i w:val="0"/>
          <w:iCs w:val="0"/>
          <w:color w:val="000000" w:themeColor="text1"/>
        </w:rPr>
        <w:t>C</w:t>
      </w:r>
      <w:r w:rsidRPr="00DA5BF6">
        <w:rPr>
          <w:rStyle w:val="Accentuation"/>
          <w:i w:val="0"/>
          <w:iCs w:val="0"/>
          <w:color w:val="000000" w:themeColor="text1"/>
        </w:rPr>
        <w:t xml:space="preserve">ommunautés et </w:t>
      </w:r>
      <w:r w:rsidR="004D5B2C">
        <w:rPr>
          <w:rStyle w:val="Accentuation"/>
          <w:i w:val="0"/>
          <w:iCs w:val="0"/>
          <w:color w:val="000000" w:themeColor="text1"/>
        </w:rPr>
        <w:t>R</w:t>
      </w:r>
      <w:r w:rsidRPr="00DA5BF6">
        <w:rPr>
          <w:rStyle w:val="Accentuation"/>
          <w:i w:val="0"/>
          <w:iCs w:val="0"/>
          <w:color w:val="000000" w:themeColor="text1"/>
        </w:rPr>
        <w:t xml:space="preserve">égions, force est de constater que notre </w:t>
      </w:r>
      <w:proofErr w:type="spellStart"/>
      <w:r w:rsidR="00DA5BF6">
        <w:rPr>
          <w:rStyle w:val="Accentuation"/>
          <w:i w:val="0"/>
          <w:iCs w:val="0"/>
          <w:color w:val="000000" w:themeColor="text1"/>
        </w:rPr>
        <w:t>E</w:t>
      </w:r>
      <w:r w:rsidRPr="00DA5BF6">
        <w:rPr>
          <w:rStyle w:val="Accentuation"/>
          <w:i w:val="0"/>
          <w:iCs w:val="0"/>
          <w:color w:val="000000" w:themeColor="text1"/>
        </w:rPr>
        <w:t>tat</w:t>
      </w:r>
      <w:proofErr w:type="spellEnd"/>
      <w:r w:rsidRPr="00DA5BF6">
        <w:rPr>
          <w:rStyle w:val="Accentuation"/>
          <w:i w:val="0"/>
          <w:iCs w:val="0"/>
          <w:color w:val="000000" w:themeColor="text1"/>
        </w:rPr>
        <w:t xml:space="preserve"> est régulièrement soumis à des blocages </w:t>
      </w:r>
      <w:r w:rsidR="006521B4">
        <w:rPr>
          <w:rStyle w:val="Accentuation"/>
          <w:i w:val="0"/>
          <w:iCs w:val="0"/>
          <w:color w:val="000000" w:themeColor="text1"/>
        </w:rPr>
        <w:t xml:space="preserve">ou à des répartitions de compétences </w:t>
      </w:r>
      <w:r w:rsidRPr="00DA5BF6">
        <w:rPr>
          <w:rStyle w:val="Accentuation"/>
          <w:i w:val="0"/>
          <w:iCs w:val="0"/>
          <w:color w:val="000000" w:themeColor="text1"/>
        </w:rPr>
        <w:t xml:space="preserve">qui confinent parfois à l’absurde. En réalité, la fédéralisation ne s’est pas accompagnée d’obligation de concertation et d’unification d’éléments structurants. Il n’existe pas de hiérarchie des normes et cela engendre des situations problématiques, voire complètement abracadabrantesques. </w:t>
      </w:r>
    </w:p>
    <w:p w14:paraId="79AE2CAF" w14:textId="77777777" w:rsidR="00DA5BF6" w:rsidRPr="00DA5BF6" w:rsidRDefault="00DA5BF6" w:rsidP="004F270F">
      <w:pPr>
        <w:jc w:val="both"/>
        <w:rPr>
          <w:rStyle w:val="Accentuation"/>
          <w:i w:val="0"/>
          <w:iCs w:val="0"/>
          <w:color w:val="000000" w:themeColor="text1"/>
        </w:rPr>
      </w:pPr>
    </w:p>
    <w:p w14:paraId="0526803C" w14:textId="1B9651F1" w:rsidR="004F270F" w:rsidRPr="00DA5BF6" w:rsidRDefault="004F270F" w:rsidP="004F270F">
      <w:pPr>
        <w:jc w:val="both"/>
        <w:rPr>
          <w:rStyle w:val="Accentuation"/>
          <w:i w:val="0"/>
          <w:iCs w:val="0"/>
          <w:color w:val="000000" w:themeColor="text1"/>
        </w:rPr>
      </w:pPr>
      <w:r w:rsidRPr="00DA5BF6">
        <w:rPr>
          <w:rStyle w:val="Accentuation"/>
          <w:i w:val="0"/>
          <w:iCs w:val="0"/>
          <w:color w:val="000000" w:themeColor="text1"/>
        </w:rPr>
        <w:t>A</w:t>
      </w:r>
      <w:r w:rsidR="00DA5BF6">
        <w:rPr>
          <w:rStyle w:val="Accentuation"/>
          <w:i w:val="0"/>
          <w:iCs w:val="0"/>
          <w:color w:val="000000" w:themeColor="text1"/>
        </w:rPr>
        <w:t>insi, a</w:t>
      </w:r>
      <w:r w:rsidRPr="00DA5BF6">
        <w:rPr>
          <w:rStyle w:val="Accentuation"/>
          <w:i w:val="0"/>
          <w:iCs w:val="0"/>
          <w:color w:val="000000" w:themeColor="text1"/>
        </w:rPr>
        <w:t>ujourd’hui, la Belgique peut se rendre à des conférences internationales, comme les C</w:t>
      </w:r>
      <w:r w:rsidR="00DA5BF6">
        <w:rPr>
          <w:rStyle w:val="Accentuation"/>
          <w:i w:val="0"/>
          <w:iCs w:val="0"/>
          <w:color w:val="000000" w:themeColor="text1"/>
        </w:rPr>
        <w:t>onférences des Parties sur le Climat</w:t>
      </w:r>
      <w:r w:rsidRPr="00DA5BF6">
        <w:rPr>
          <w:rStyle w:val="Accentuation"/>
          <w:i w:val="0"/>
          <w:iCs w:val="0"/>
          <w:color w:val="000000" w:themeColor="text1"/>
        </w:rPr>
        <w:t xml:space="preserve">, sans position </w:t>
      </w:r>
      <w:r w:rsidR="00DA5BF6">
        <w:rPr>
          <w:rStyle w:val="Accentuation"/>
          <w:i w:val="0"/>
          <w:iCs w:val="0"/>
          <w:color w:val="000000" w:themeColor="text1"/>
        </w:rPr>
        <w:t xml:space="preserve">commune </w:t>
      </w:r>
      <w:r w:rsidRPr="00DA5BF6">
        <w:rPr>
          <w:rStyle w:val="Accentuation"/>
          <w:i w:val="0"/>
          <w:iCs w:val="0"/>
          <w:color w:val="000000" w:themeColor="text1"/>
        </w:rPr>
        <w:t>à défendre</w:t>
      </w:r>
      <w:r w:rsidR="00DA5BF6">
        <w:rPr>
          <w:rStyle w:val="Accentuation"/>
          <w:i w:val="0"/>
          <w:iCs w:val="0"/>
          <w:color w:val="000000" w:themeColor="text1"/>
        </w:rPr>
        <w:t>,</w:t>
      </w:r>
      <w:r w:rsidRPr="00DA5BF6">
        <w:rPr>
          <w:rStyle w:val="Accentuation"/>
          <w:i w:val="0"/>
          <w:iCs w:val="0"/>
          <w:color w:val="000000" w:themeColor="text1"/>
        </w:rPr>
        <w:t xml:space="preserve"> parce que ses entités sont en désaccord.</w:t>
      </w:r>
      <w:r w:rsidR="004D5B2C">
        <w:rPr>
          <w:rStyle w:val="Accentuation"/>
          <w:i w:val="0"/>
          <w:iCs w:val="0"/>
          <w:color w:val="000000" w:themeColor="text1"/>
        </w:rPr>
        <w:t xml:space="preserve"> </w:t>
      </w:r>
      <w:r w:rsidR="00DA5BF6">
        <w:rPr>
          <w:rStyle w:val="Accentuation"/>
          <w:i w:val="0"/>
          <w:iCs w:val="0"/>
          <w:color w:val="000000" w:themeColor="text1"/>
        </w:rPr>
        <w:t>L</w:t>
      </w:r>
      <w:r w:rsidRPr="00DA5BF6">
        <w:rPr>
          <w:rStyle w:val="Accentuation"/>
          <w:i w:val="0"/>
          <w:iCs w:val="0"/>
          <w:color w:val="000000" w:themeColor="text1"/>
        </w:rPr>
        <w:t xml:space="preserve">es ratifications des traités internationaux peuvent </w:t>
      </w:r>
      <w:r w:rsidR="00DA5BF6">
        <w:rPr>
          <w:rStyle w:val="Accentuation"/>
          <w:i w:val="0"/>
          <w:iCs w:val="0"/>
          <w:color w:val="000000" w:themeColor="text1"/>
        </w:rPr>
        <w:t>attendre des années</w:t>
      </w:r>
      <w:r w:rsidRPr="00DA5BF6">
        <w:rPr>
          <w:rStyle w:val="Accentuation"/>
          <w:i w:val="0"/>
          <w:iCs w:val="0"/>
          <w:color w:val="000000" w:themeColor="text1"/>
        </w:rPr>
        <w:t xml:space="preserve"> avant que l’ensemble des parlements se prononcent. Enfin, les entités sont en théorie responsabilisées en termes d’efforts financiers ou de « </w:t>
      </w:r>
      <w:proofErr w:type="spellStart"/>
      <w:r w:rsidRPr="00DA5BF6">
        <w:rPr>
          <w:rStyle w:val="Accentuation"/>
          <w:i w:val="0"/>
          <w:iCs w:val="0"/>
          <w:color w:val="000000" w:themeColor="text1"/>
        </w:rPr>
        <w:t>burden</w:t>
      </w:r>
      <w:proofErr w:type="spellEnd"/>
      <w:r w:rsidRPr="00DA5BF6">
        <w:rPr>
          <w:rStyle w:val="Accentuation"/>
          <w:i w:val="0"/>
          <w:iCs w:val="0"/>
          <w:color w:val="000000" w:themeColor="text1"/>
        </w:rPr>
        <w:t xml:space="preserve"> sharing » mais il n’existe pas de mécanisme contraignant si elles dérapent par rapport à leurs objectifs. </w:t>
      </w:r>
      <w:r w:rsidR="006521B4">
        <w:rPr>
          <w:rStyle w:val="Accentuation"/>
          <w:i w:val="0"/>
          <w:iCs w:val="0"/>
          <w:color w:val="000000" w:themeColor="text1"/>
        </w:rPr>
        <w:t xml:space="preserve"> L’éparpillement de certaines compétences à différents niveaux de pouvoir complexifie à outrance ou rend même impossible des réformes d’ampleur ou de nouvelles orientations stratégiques, rend le système illisible pour le citoyen et entraîne un surcoût important pour les finances publiques.  On songe</w:t>
      </w:r>
      <w:r w:rsidR="00CC4560">
        <w:rPr>
          <w:rStyle w:val="Accentuation"/>
          <w:i w:val="0"/>
          <w:iCs w:val="0"/>
          <w:color w:val="000000" w:themeColor="text1"/>
        </w:rPr>
        <w:t>,</w:t>
      </w:r>
      <w:r w:rsidR="006521B4">
        <w:rPr>
          <w:rStyle w:val="Accentuation"/>
          <w:i w:val="0"/>
          <w:iCs w:val="0"/>
          <w:color w:val="000000" w:themeColor="text1"/>
        </w:rPr>
        <w:t xml:space="preserve"> par exemple</w:t>
      </w:r>
      <w:r w:rsidR="00CC4560">
        <w:rPr>
          <w:rStyle w:val="Accentuation"/>
          <w:i w:val="0"/>
          <w:iCs w:val="0"/>
          <w:color w:val="000000" w:themeColor="text1"/>
        </w:rPr>
        <w:t>,</w:t>
      </w:r>
      <w:r w:rsidR="006521B4">
        <w:rPr>
          <w:rStyle w:val="Accentuation"/>
          <w:i w:val="0"/>
          <w:iCs w:val="0"/>
          <w:color w:val="000000" w:themeColor="text1"/>
        </w:rPr>
        <w:t xml:space="preserve"> au secteur des soins de santé, de la mobilité, de la stratégie </w:t>
      </w:r>
      <w:r w:rsidR="00C365B9">
        <w:rPr>
          <w:rStyle w:val="Accentuation"/>
          <w:i w:val="0"/>
          <w:iCs w:val="0"/>
          <w:color w:val="000000" w:themeColor="text1"/>
        </w:rPr>
        <w:t xml:space="preserve">en matière d’énergie </w:t>
      </w:r>
      <w:r w:rsidR="006521B4">
        <w:rPr>
          <w:rStyle w:val="Accentuation"/>
          <w:i w:val="0"/>
          <w:iCs w:val="0"/>
          <w:color w:val="000000" w:themeColor="text1"/>
        </w:rPr>
        <w:t>ou l’ensemble des questions liées au climat et à la transition énergétique.</w:t>
      </w:r>
    </w:p>
    <w:p w14:paraId="5DBD35F4" w14:textId="77777777" w:rsidR="00DA5BF6" w:rsidRDefault="00DA5BF6" w:rsidP="004F270F">
      <w:pPr>
        <w:jc w:val="both"/>
        <w:rPr>
          <w:rStyle w:val="Accentuation"/>
          <w:i w:val="0"/>
          <w:iCs w:val="0"/>
          <w:color w:val="000000" w:themeColor="text1"/>
        </w:rPr>
      </w:pPr>
    </w:p>
    <w:p w14:paraId="78B0DA47" w14:textId="70D2387B" w:rsidR="006521B4" w:rsidRDefault="006521B4" w:rsidP="004F270F">
      <w:pPr>
        <w:jc w:val="both"/>
        <w:rPr>
          <w:rStyle w:val="Accentuation"/>
          <w:i w:val="0"/>
          <w:iCs w:val="0"/>
          <w:color w:val="000000" w:themeColor="text1"/>
        </w:rPr>
      </w:pPr>
      <w:r>
        <w:rPr>
          <w:rStyle w:val="Accentuation"/>
          <w:i w:val="0"/>
          <w:iCs w:val="0"/>
          <w:color w:val="000000" w:themeColor="text1"/>
        </w:rPr>
        <w:t>Or</w:t>
      </w:r>
      <w:r w:rsidR="00CC4560">
        <w:rPr>
          <w:rStyle w:val="Accentuation"/>
          <w:i w:val="0"/>
          <w:iCs w:val="0"/>
          <w:color w:val="000000" w:themeColor="text1"/>
        </w:rPr>
        <w:t>,</w:t>
      </w:r>
      <w:r>
        <w:rPr>
          <w:rStyle w:val="Accentuation"/>
          <w:i w:val="0"/>
          <w:iCs w:val="0"/>
          <w:color w:val="000000" w:themeColor="text1"/>
        </w:rPr>
        <w:t xml:space="preserve"> le Pays doit pouvoir parler d’une seule voix pour faire </w:t>
      </w:r>
      <w:r w:rsidR="004F270F" w:rsidRPr="00DA5BF6">
        <w:rPr>
          <w:rStyle w:val="Accentuation"/>
          <w:i w:val="0"/>
          <w:iCs w:val="0"/>
          <w:color w:val="000000" w:themeColor="text1"/>
        </w:rPr>
        <w:t xml:space="preserve">face à des instances internationales comme la Commission européenne. </w:t>
      </w:r>
      <w:r>
        <w:rPr>
          <w:rStyle w:val="Accentuation"/>
          <w:i w:val="0"/>
          <w:iCs w:val="0"/>
          <w:color w:val="000000" w:themeColor="text1"/>
        </w:rPr>
        <w:t xml:space="preserve">Il doit pouvoir développer </w:t>
      </w:r>
      <w:r w:rsidR="00C365B9">
        <w:rPr>
          <w:rStyle w:val="Accentuation"/>
          <w:i w:val="0"/>
          <w:iCs w:val="0"/>
          <w:color w:val="000000" w:themeColor="text1"/>
        </w:rPr>
        <w:t>d</w:t>
      </w:r>
      <w:r>
        <w:rPr>
          <w:rStyle w:val="Accentuation"/>
          <w:i w:val="0"/>
          <w:iCs w:val="0"/>
          <w:color w:val="000000" w:themeColor="text1"/>
        </w:rPr>
        <w:t xml:space="preserve">es stratégies pour le futur et réformer là où c’est nécessaire.  </w:t>
      </w:r>
    </w:p>
    <w:p w14:paraId="40CC0D46" w14:textId="77777777" w:rsidR="006521B4" w:rsidRDefault="006521B4" w:rsidP="004F270F">
      <w:pPr>
        <w:jc w:val="both"/>
        <w:rPr>
          <w:rStyle w:val="Accentuation"/>
          <w:i w:val="0"/>
          <w:iCs w:val="0"/>
          <w:color w:val="000000" w:themeColor="text1"/>
        </w:rPr>
      </w:pPr>
    </w:p>
    <w:p w14:paraId="2007D27A" w14:textId="4BCDADC9" w:rsidR="004F270F" w:rsidRDefault="004F270F" w:rsidP="004F270F">
      <w:pPr>
        <w:jc w:val="both"/>
        <w:rPr>
          <w:rStyle w:val="Accentuation"/>
          <w:i w:val="0"/>
          <w:iCs w:val="0"/>
          <w:color w:val="000000" w:themeColor="text1"/>
        </w:rPr>
      </w:pPr>
      <w:r w:rsidRPr="00DA5BF6">
        <w:rPr>
          <w:rStyle w:val="Accentuation"/>
          <w:i w:val="0"/>
          <w:iCs w:val="0"/>
          <w:color w:val="000000" w:themeColor="text1"/>
        </w:rPr>
        <w:t xml:space="preserve">Dès lors, dans un souci d’efficacité, le MR </w:t>
      </w:r>
      <w:r w:rsidR="00DA5BF6">
        <w:rPr>
          <w:rStyle w:val="Accentuation"/>
          <w:i w:val="0"/>
          <w:iCs w:val="0"/>
          <w:color w:val="000000" w:themeColor="text1"/>
        </w:rPr>
        <w:t xml:space="preserve">plaide </w:t>
      </w:r>
      <w:r w:rsidRPr="00DA5BF6">
        <w:rPr>
          <w:rStyle w:val="Accentuation"/>
          <w:i w:val="0"/>
          <w:iCs w:val="0"/>
          <w:color w:val="000000" w:themeColor="text1"/>
        </w:rPr>
        <w:t xml:space="preserve">pour que </w:t>
      </w:r>
      <w:r w:rsidR="006521B4">
        <w:rPr>
          <w:rStyle w:val="Accentuation"/>
          <w:i w:val="0"/>
          <w:iCs w:val="0"/>
          <w:color w:val="000000" w:themeColor="text1"/>
        </w:rPr>
        <w:t>les répartitions de compétences opérées au fil des 6 réformes institutionnelles puissent être revues, et certaines compétences refédéralisées, et que des processus d’arbitrage adéquats puissent être introduits dans notre système politique</w:t>
      </w:r>
      <w:r w:rsidR="006521B4" w:rsidRPr="006521B4">
        <w:rPr>
          <w:rStyle w:val="Accentuation"/>
          <w:i w:val="0"/>
          <w:iCs w:val="0"/>
          <w:color w:val="000000" w:themeColor="text1"/>
        </w:rPr>
        <w:t xml:space="preserve"> </w:t>
      </w:r>
      <w:r w:rsidR="006521B4">
        <w:rPr>
          <w:rStyle w:val="Accentuation"/>
          <w:i w:val="0"/>
          <w:iCs w:val="0"/>
          <w:color w:val="000000" w:themeColor="text1"/>
        </w:rPr>
        <w:t>pour que le Pays puisse parler d’une seule voix et que l’on puisse trancher en cas de conflit entre entités</w:t>
      </w:r>
      <w:r w:rsidRPr="00DA5BF6">
        <w:rPr>
          <w:rStyle w:val="Accentuation"/>
          <w:i w:val="0"/>
          <w:iCs w:val="0"/>
          <w:color w:val="000000" w:themeColor="text1"/>
        </w:rPr>
        <w:t xml:space="preserve">. </w:t>
      </w:r>
    </w:p>
    <w:p w14:paraId="0D134480" w14:textId="77777777" w:rsidR="00DA5BF6" w:rsidRPr="00DA5BF6" w:rsidRDefault="00DA5BF6" w:rsidP="004F270F">
      <w:pPr>
        <w:jc w:val="both"/>
        <w:rPr>
          <w:rStyle w:val="Accentuation"/>
          <w:i w:val="0"/>
          <w:iCs w:val="0"/>
          <w:color w:val="000000" w:themeColor="text1"/>
        </w:rPr>
      </w:pPr>
    </w:p>
    <w:p w14:paraId="67225BBF" w14:textId="16AB574F" w:rsidR="004F270F" w:rsidRPr="00DA5BF6" w:rsidRDefault="00DA5BF6" w:rsidP="00DA5BF6">
      <w:pPr>
        <w:jc w:val="both"/>
        <w:rPr>
          <w:rFonts w:eastAsia="Times New Roman"/>
          <w:b/>
          <w:bCs/>
          <w:color w:val="FF0000"/>
        </w:rPr>
      </w:pPr>
      <w:r>
        <w:rPr>
          <w:b/>
          <w:bCs/>
          <w:color w:val="FF0000"/>
        </w:rPr>
        <w:t>F</w:t>
      </w:r>
      <w:r w:rsidR="004F270F" w:rsidRPr="00DA5BF6">
        <w:rPr>
          <w:b/>
          <w:bCs/>
          <w:color w:val="FF0000"/>
        </w:rPr>
        <w:t xml:space="preserve">aut-il </w:t>
      </w:r>
      <w:r w:rsidR="006521B4">
        <w:rPr>
          <w:b/>
          <w:bCs/>
          <w:color w:val="FF0000"/>
        </w:rPr>
        <w:t xml:space="preserve">revoir les répartitions de compétences entre le Fédéral et les entités fédérées (en ce compris envisager la </w:t>
      </w:r>
      <w:proofErr w:type="spellStart"/>
      <w:r w:rsidR="006521B4">
        <w:rPr>
          <w:b/>
          <w:bCs/>
          <w:color w:val="FF0000"/>
        </w:rPr>
        <w:t>refédéralisation</w:t>
      </w:r>
      <w:proofErr w:type="spellEnd"/>
      <w:r w:rsidR="006521B4">
        <w:rPr>
          <w:b/>
          <w:bCs/>
          <w:color w:val="FF0000"/>
        </w:rPr>
        <w:t xml:space="preserve"> de certaines compétences) et instaurer des processus d’arbitrage pour que la Belgique fédérale puisse parler d’une seule voix et que l’on puisse trancher en cas de conflit entre entités ?</w:t>
      </w:r>
      <w:r w:rsidR="004F270F" w:rsidRPr="00DA5BF6">
        <w:rPr>
          <w:b/>
          <w:bCs/>
          <w:color w:val="FF0000"/>
        </w:rPr>
        <w:t xml:space="preserve"> </w:t>
      </w:r>
    </w:p>
    <w:bookmarkEnd w:id="5"/>
    <w:p w14:paraId="2C26AEE4" w14:textId="026B31F0" w:rsidR="004F270F" w:rsidRDefault="004F270F" w:rsidP="00DA5BF6">
      <w:pPr>
        <w:jc w:val="both"/>
        <w:rPr>
          <w:rStyle w:val="Accentuation"/>
          <w:i w:val="0"/>
          <w:iCs w:val="0"/>
          <w:color w:val="FF0000"/>
        </w:rPr>
      </w:pPr>
    </w:p>
    <w:tbl>
      <w:tblPr>
        <w:tblStyle w:val="Grilledutableau"/>
        <w:tblW w:w="0" w:type="auto"/>
        <w:tblLook w:val="04A0" w:firstRow="1" w:lastRow="0" w:firstColumn="1" w:lastColumn="0" w:noHBand="0" w:noVBand="1"/>
      </w:tblPr>
      <w:tblGrid>
        <w:gridCol w:w="2972"/>
        <w:gridCol w:w="1985"/>
        <w:gridCol w:w="2126"/>
        <w:gridCol w:w="1979"/>
      </w:tblGrid>
      <w:tr w:rsidR="0023511D" w14:paraId="1BD922B8" w14:textId="77777777" w:rsidTr="007C3EBB">
        <w:tc>
          <w:tcPr>
            <w:tcW w:w="2972" w:type="dxa"/>
          </w:tcPr>
          <w:p w14:paraId="4B0DC176"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69C3A734"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11F25FD8"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1A538ECE" w14:textId="20B7FE68"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FC0E08">
              <w:rPr>
                <w:rFonts w:asciiTheme="minorHAnsi" w:hAnsiTheme="minorHAnsi" w:cstheme="minorHAnsi"/>
                <w:b/>
                <w:bCs/>
                <w:color w:val="1F4E79" w:themeColor="accent5" w:themeShade="80"/>
              </w:rPr>
              <w:t>95</w:t>
            </w:r>
            <w:r>
              <w:rPr>
                <w:rFonts w:asciiTheme="minorHAnsi" w:hAnsiTheme="minorHAnsi" w:cstheme="minorHAnsi"/>
                <w:b/>
                <w:bCs/>
                <w:color w:val="1F4E79" w:themeColor="accent5" w:themeShade="80"/>
              </w:rPr>
              <w:t>%</w:t>
            </w:r>
          </w:p>
        </w:tc>
        <w:tc>
          <w:tcPr>
            <w:tcW w:w="2126" w:type="dxa"/>
          </w:tcPr>
          <w:p w14:paraId="129A2432"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3E6B3DD9" w14:textId="4DA7A18A"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FC0E08">
              <w:rPr>
                <w:rFonts w:asciiTheme="minorHAnsi" w:hAnsiTheme="minorHAnsi" w:cstheme="minorHAnsi"/>
                <w:b/>
                <w:bCs/>
                <w:color w:val="1F4E79" w:themeColor="accent5" w:themeShade="80"/>
              </w:rPr>
              <w:t>1</w:t>
            </w:r>
            <w:r>
              <w:rPr>
                <w:rFonts w:asciiTheme="minorHAnsi" w:hAnsiTheme="minorHAnsi" w:cstheme="minorHAnsi"/>
                <w:b/>
                <w:bCs/>
                <w:color w:val="1F4E79" w:themeColor="accent5" w:themeShade="80"/>
              </w:rPr>
              <w:t>%</w:t>
            </w:r>
          </w:p>
        </w:tc>
        <w:tc>
          <w:tcPr>
            <w:tcW w:w="1979" w:type="dxa"/>
          </w:tcPr>
          <w:p w14:paraId="333083B3"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67394A02" w14:textId="32ED0918" w:rsidR="0023511D" w:rsidRPr="0023511D" w:rsidRDefault="00FC0E08"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4</w:t>
            </w:r>
            <w:r w:rsidR="0023511D">
              <w:rPr>
                <w:rFonts w:asciiTheme="minorHAnsi" w:hAnsiTheme="minorHAnsi" w:cstheme="minorHAnsi"/>
                <w:b/>
                <w:bCs/>
                <w:color w:val="1F4E79" w:themeColor="accent5" w:themeShade="80"/>
              </w:rPr>
              <w:t>%</w:t>
            </w:r>
          </w:p>
        </w:tc>
      </w:tr>
    </w:tbl>
    <w:p w14:paraId="65676800" w14:textId="77777777" w:rsidR="0023511D" w:rsidRPr="00DA5BF6" w:rsidRDefault="0023511D" w:rsidP="00DA5BF6">
      <w:pPr>
        <w:jc w:val="both"/>
        <w:rPr>
          <w:rStyle w:val="Accentuation"/>
          <w:i w:val="0"/>
          <w:iCs w:val="0"/>
          <w:color w:val="FF0000"/>
        </w:rPr>
      </w:pPr>
    </w:p>
    <w:p w14:paraId="63102802" w14:textId="4AB40AF0" w:rsidR="004F270F" w:rsidRPr="00C650E3" w:rsidRDefault="004F270F" w:rsidP="00C650E3">
      <w:pPr>
        <w:pStyle w:val="Paragraphedeliste"/>
        <w:numPr>
          <w:ilvl w:val="0"/>
          <w:numId w:val="14"/>
        </w:numPr>
        <w:rPr>
          <w:rStyle w:val="Accentuation"/>
          <w:i w:val="0"/>
          <w:iCs w:val="0"/>
          <w:color w:val="4472C4" w:themeColor="accent1"/>
          <w:sz w:val="32"/>
          <w:szCs w:val="32"/>
        </w:rPr>
      </w:pPr>
      <w:r w:rsidRPr="00C650E3">
        <w:rPr>
          <w:rStyle w:val="Accentuation"/>
          <w:i w:val="0"/>
          <w:iCs w:val="0"/>
          <w:color w:val="4472C4" w:themeColor="accent1"/>
          <w:sz w:val="32"/>
          <w:szCs w:val="32"/>
        </w:rPr>
        <w:t>Un contrôle étroit</w:t>
      </w:r>
      <w:r w:rsidR="004D5B2C" w:rsidRPr="00C650E3">
        <w:rPr>
          <w:rStyle w:val="Accentuation"/>
          <w:i w:val="0"/>
          <w:iCs w:val="0"/>
          <w:color w:val="4472C4" w:themeColor="accent1"/>
          <w:sz w:val="32"/>
          <w:szCs w:val="32"/>
        </w:rPr>
        <w:t xml:space="preserve"> </w:t>
      </w:r>
      <w:r w:rsidRPr="00C650E3">
        <w:rPr>
          <w:rStyle w:val="Accentuation"/>
          <w:i w:val="0"/>
          <w:iCs w:val="0"/>
          <w:color w:val="4472C4" w:themeColor="accent1"/>
          <w:sz w:val="32"/>
          <w:szCs w:val="32"/>
        </w:rPr>
        <w:t>et uniformisé de la politique publique</w:t>
      </w:r>
    </w:p>
    <w:p w14:paraId="58797095" w14:textId="77777777" w:rsidR="00C839B2" w:rsidRDefault="00C839B2" w:rsidP="004F270F">
      <w:pPr>
        <w:jc w:val="both"/>
        <w:rPr>
          <w:rStyle w:val="Accentuation"/>
          <w:i w:val="0"/>
          <w:iCs w:val="0"/>
          <w:color w:val="000000" w:themeColor="text1"/>
        </w:rPr>
      </w:pPr>
    </w:p>
    <w:p w14:paraId="72FADD5C" w14:textId="6E6CA829" w:rsidR="004F270F" w:rsidRDefault="004F270F" w:rsidP="004F270F">
      <w:pPr>
        <w:jc w:val="both"/>
        <w:rPr>
          <w:color w:val="000000" w:themeColor="text1"/>
        </w:rPr>
      </w:pPr>
      <w:r w:rsidRPr="00DA5BF6">
        <w:rPr>
          <w:rStyle w:val="Accentuation"/>
          <w:i w:val="0"/>
          <w:iCs w:val="0"/>
          <w:color w:val="000000" w:themeColor="text1"/>
        </w:rPr>
        <w:t>Notre législation est de plus en plus épaiss</w:t>
      </w:r>
      <w:r w:rsidR="009E0464">
        <w:rPr>
          <w:rStyle w:val="Accentuation"/>
          <w:i w:val="0"/>
          <w:iCs w:val="0"/>
          <w:color w:val="000000" w:themeColor="text1"/>
        </w:rPr>
        <w:t>e et complexe</w:t>
      </w:r>
      <w:r w:rsidRPr="00DA5BF6">
        <w:rPr>
          <w:rStyle w:val="Accentuation"/>
          <w:i w:val="0"/>
          <w:iCs w:val="0"/>
          <w:color w:val="000000" w:themeColor="text1"/>
        </w:rPr>
        <w:t xml:space="preserve">. Bon nombre de textes de loi ne produisent plus les effets pour lesquels ils avaient été entérinés. Certains programmes sont inefficaces, inefficients ou ont été détournés de leur vocation initiale. Cette complexité rend également difficile la capacité du législateur à anticiper l’ensemble des effets liés à une nouvelle politique.  </w:t>
      </w:r>
      <w:r w:rsidRPr="00DA5BF6">
        <w:rPr>
          <w:color w:val="000000" w:themeColor="text1"/>
        </w:rPr>
        <w:t xml:space="preserve">Pour le MR, il est nécessaire de renforcer la culture de l’évaluation </w:t>
      </w:r>
      <w:r w:rsidR="009E0464">
        <w:rPr>
          <w:color w:val="000000" w:themeColor="text1"/>
        </w:rPr>
        <w:t>des</w:t>
      </w:r>
      <w:r w:rsidRPr="00DA5BF6">
        <w:rPr>
          <w:color w:val="000000" w:themeColor="text1"/>
        </w:rPr>
        <w:t xml:space="preserve"> politique</w:t>
      </w:r>
      <w:r w:rsidR="009E0464">
        <w:rPr>
          <w:color w:val="000000" w:themeColor="text1"/>
        </w:rPr>
        <w:t>s</w:t>
      </w:r>
      <w:r w:rsidRPr="00DA5BF6">
        <w:rPr>
          <w:color w:val="000000" w:themeColor="text1"/>
        </w:rPr>
        <w:t xml:space="preserve"> publique</w:t>
      </w:r>
      <w:r w:rsidR="009E0464">
        <w:rPr>
          <w:color w:val="000000" w:themeColor="text1"/>
        </w:rPr>
        <w:t>s</w:t>
      </w:r>
      <w:r w:rsidRPr="00DA5BF6">
        <w:rPr>
          <w:color w:val="000000" w:themeColor="text1"/>
        </w:rPr>
        <w:t xml:space="preserve"> dans notre pays, aussi bien envers des législations existantes que des potentiels futurs programmes</w:t>
      </w:r>
      <w:r w:rsidR="00C839B2">
        <w:rPr>
          <w:color w:val="000000" w:themeColor="text1"/>
        </w:rPr>
        <w:t>,</w:t>
      </w:r>
      <w:r w:rsidRPr="00DA5BF6">
        <w:rPr>
          <w:color w:val="000000" w:themeColor="text1"/>
        </w:rPr>
        <w:t xml:space="preserve"> dans une optique d’efficacité et d’efficience. </w:t>
      </w:r>
    </w:p>
    <w:p w14:paraId="486349FD" w14:textId="702110D0" w:rsidR="00C839B2" w:rsidRDefault="004F270F" w:rsidP="004F270F">
      <w:pPr>
        <w:jc w:val="both"/>
        <w:rPr>
          <w:color w:val="000000" w:themeColor="text1"/>
        </w:rPr>
      </w:pPr>
      <w:r w:rsidRPr="00DA5BF6">
        <w:rPr>
          <w:color w:val="000000" w:themeColor="text1"/>
        </w:rPr>
        <w:lastRenderedPageBreak/>
        <w:t xml:space="preserve">Le MR souhaite la mise en place d’un Institut </w:t>
      </w:r>
      <w:r w:rsidR="009E0464">
        <w:rPr>
          <w:color w:val="000000" w:themeColor="text1"/>
        </w:rPr>
        <w:t>I</w:t>
      </w:r>
      <w:r w:rsidRPr="00DA5BF6">
        <w:rPr>
          <w:color w:val="000000" w:themeColor="text1"/>
        </w:rPr>
        <w:t xml:space="preserve">nterfédéral des </w:t>
      </w:r>
      <w:r w:rsidR="009E0464">
        <w:rPr>
          <w:color w:val="000000" w:themeColor="text1"/>
        </w:rPr>
        <w:t>S</w:t>
      </w:r>
      <w:r w:rsidRPr="00DA5BF6">
        <w:rPr>
          <w:color w:val="000000" w:themeColor="text1"/>
        </w:rPr>
        <w:t>tatistiques et du Plan (IISP) qui regrouperait une partie de la B</w:t>
      </w:r>
      <w:r w:rsidR="00C839B2">
        <w:rPr>
          <w:color w:val="000000" w:themeColor="text1"/>
        </w:rPr>
        <w:t>anque Nationale de Belgique</w:t>
      </w:r>
      <w:r w:rsidRPr="00DA5BF6">
        <w:rPr>
          <w:color w:val="000000" w:themeColor="text1"/>
        </w:rPr>
        <w:t xml:space="preserve">, le Bureau du Plan, certains services du Fisc et de l’ONSS, les instituts régionaux de statistique et la DG statistique du SPF Économie. Des divisions régionales seraient prévues. </w:t>
      </w:r>
    </w:p>
    <w:p w14:paraId="1DE770A0" w14:textId="77777777" w:rsidR="00C839B2" w:rsidRDefault="00C839B2" w:rsidP="004F270F">
      <w:pPr>
        <w:jc w:val="both"/>
        <w:rPr>
          <w:color w:val="000000" w:themeColor="text1"/>
        </w:rPr>
      </w:pPr>
    </w:p>
    <w:p w14:paraId="5320FC62" w14:textId="77777777" w:rsidR="00C839B2" w:rsidRDefault="004F270F" w:rsidP="004F270F">
      <w:pPr>
        <w:jc w:val="both"/>
        <w:rPr>
          <w:color w:val="000000" w:themeColor="text1"/>
        </w:rPr>
      </w:pPr>
      <w:r w:rsidRPr="00DA5BF6">
        <w:rPr>
          <w:color w:val="000000" w:themeColor="text1"/>
        </w:rPr>
        <w:t xml:space="preserve">Toute politique doit être lancée avec des objectifs clairs, mesurables, des critères d’accomplissement et des évaluations régulières prévues par la loi. Les évaluations seraient confiées à l’IISP. Ce nouvel outil serait chargé de renforcer considérablement les indicateurs socioéconomiques et environnementaux du pays et d’établir des benchmarks avec les autres pays comparables (UE, OCDE). </w:t>
      </w:r>
    </w:p>
    <w:p w14:paraId="2C7D8C33" w14:textId="77777777" w:rsidR="00C839B2" w:rsidRDefault="00C839B2" w:rsidP="004F270F">
      <w:pPr>
        <w:jc w:val="both"/>
        <w:rPr>
          <w:color w:val="000000" w:themeColor="text1"/>
        </w:rPr>
      </w:pPr>
    </w:p>
    <w:p w14:paraId="1D0AF674" w14:textId="7FBD220C" w:rsidR="004F270F" w:rsidRDefault="004F270F" w:rsidP="004F270F">
      <w:pPr>
        <w:jc w:val="both"/>
        <w:rPr>
          <w:color w:val="000000" w:themeColor="text1"/>
        </w:rPr>
      </w:pPr>
      <w:r w:rsidRPr="00DA5BF6">
        <w:rPr>
          <w:color w:val="000000" w:themeColor="text1"/>
        </w:rPr>
        <w:t xml:space="preserve">Tous ces outils auront vocation à être publiés. La création de cet institut coïnciderait, en définitive, avec la mise en place d’une culture de chiffres et d’objectifs dans la gestion des affaires publiques.  Cela permettrait de revoir les politiques menées par le fédéral et les entités fédérées au regard des objectifs fixés pour vérifier si les trajectoires annoncées sont suivies d’effets. </w:t>
      </w:r>
    </w:p>
    <w:p w14:paraId="15D02D75" w14:textId="77777777" w:rsidR="009E0464" w:rsidRDefault="009E0464" w:rsidP="004F270F">
      <w:pPr>
        <w:jc w:val="both"/>
        <w:rPr>
          <w:color w:val="000000" w:themeColor="text1"/>
        </w:rPr>
      </w:pPr>
    </w:p>
    <w:p w14:paraId="5E3DA57B" w14:textId="50DC5B89" w:rsidR="004F270F" w:rsidRDefault="004F270F" w:rsidP="004F270F">
      <w:pPr>
        <w:jc w:val="both"/>
        <w:rPr>
          <w:b/>
          <w:bCs/>
          <w:color w:val="FF0000"/>
        </w:rPr>
      </w:pPr>
      <w:r w:rsidRPr="00C839B2">
        <w:rPr>
          <w:b/>
          <w:bCs/>
          <w:color w:val="FF0000"/>
        </w:rPr>
        <w:t xml:space="preserve">Faut-il fusionner en un seul organisme l’ensemble des outils d’évaluation des politiques publiques et évaluer de façon systématique chacune des dépenses publiques et leurs impacts ? </w:t>
      </w:r>
    </w:p>
    <w:p w14:paraId="30B07DCC" w14:textId="7415A736" w:rsidR="00240A13" w:rsidRDefault="00240A13" w:rsidP="004F270F">
      <w:pPr>
        <w:jc w:val="both"/>
        <w:rPr>
          <w:rStyle w:val="Accentuation"/>
          <w:i w:val="0"/>
          <w:iCs w:val="0"/>
          <w:color w:val="FF0000"/>
        </w:rPr>
      </w:pPr>
    </w:p>
    <w:tbl>
      <w:tblPr>
        <w:tblStyle w:val="Grilledutableau"/>
        <w:tblW w:w="0" w:type="auto"/>
        <w:tblLook w:val="04A0" w:firstRow="1" w:lastRow="0" w:firstColumn="1" w:lastColumn="0" w:noHBand="0" w:noVBand="1"/>
      </w:tblPr>
      <w:tblGrid>
        <w:gridCol w:w="2972"/>
        <w:gridCol w:w="1985"/>
        <w:gridCol w:w="2126"/>
        <w:gridCol w:w="1979"/>
      </w:tblGrid>
      <w:tr w:rsidR="0023511D" w14:paraId="650FCFD9" w14:textId="77777777" w:rsidTr="007C3EBB">
        <w:tc>
          <w:tcPr>
            <w:tcW w:w="2972" w:type="dxa"/>
          </w:tcPr>
          <w:p w14:paraId="4AA80559"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2AE1FFAD"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3B1A493E"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7A78AE9B" w14:textId="1281095E"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FC0E08">
              <w:rPr>
                <w:rFonts w:asciiTheme="minorHAnsi" w:hAnsiTheme="minorHAnsi" w:cstheme="minorHAnsi"/>
                <w:b/>
                <w:bCs/>
                <w:color w:val="1F4E79" w:themeColor="accent5" w:themeShade="80"/>
              </w:rPr>
              <w:t>88</w:t>
            </w:r>
            <w:r>
              <w:rPr>
                <w:rFonts w:asciiTheme="minorHAnsi" w:hAnsiTheme="minorHAnsi" w:cstheme="minorHAnsi"/>
                <w:b/>
                <w:bCs/>
                <w:color w:val="1F4E79" w:themeColor="accent5" w:themeShade="80"/>
              </w:rPr>
              <w:t>%</w:t>
            </w:r>
          </w:p>
        </w:tc>
        <w:tc>
          <w:tcPr>
            <w:tcW w:w="2126" w:type="dxa"/>
          </w:tcPr>
          <w:p w14:paraId="02CF5D69"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683F243D" w14:textId="7B51179D"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FC0E08">
              <w:rPr>
                <w:rFonts w:asciiTheme="minorHAnsi" w:hAnsiTheme="minorHAnsi" w:cstheme="minorHAnsi"/>
                <w:b/>
                <w:bCs/>
                <w:color w:val="1F4E79" w:themeColor="accent5" w:themeShade="80"/>
              </w:rPr>
              <w:t>8</w:t>
            </w:r>
            <w:r>
              <w:rPr>
                <w:rFonts w:asciiTheme="minorHAnsi" w:hAnsiTheme="minorHAnsi" w:cstheme="minorHAnsi"/>
                <w:b/>
                <w:bCs/>
                <w:color w:val="1F4E79" w:themeColor="accent5" w:themeShade="80"/>
              </w:rPr>
              <w:t>%</w:t>
            </w:r>
          </w:p>
        </w:tc>
        <w:tc>
          <w:tcPr>
            <w:tcW w:w="1979" w:type="dxa"/>
          </w:tcPr>
          <w:p w14:paraId="595E209C"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0B15F976" w14:textId="7103D246" w:rsidR="0023511D" w:rsidRPr="0023511D" w:rsidRDefault="00FC0E08"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4</w:t>
            </w:r>
            <w:r w:rsidR="0023511D">
              <w:rPr>
                <w:rFonts w:asciiTheme="minorHAnsi" w:hAnsiTheme="minorHAnsi" w:cstheme="minorHAnsi"/>
                <w:b/>
                <w:bCs/>
                <w:color w:val="1F4E79" w:themeColor="accent5" w:themeShade="80"/>
              </w:rPr>
              <w:t>%</w:t>
            </w:r>
          </w:p>
        </w:tc>
      </w:tr>
    </w:tbl>
    <w:p w14:paraId="7DBCAF8F" w14:textId="77777777" w:rsidR="0023511D" w:rsidRPr="00CB1FCB" w:rsidRDefault="0023511D" w:rsidP="004F270F">
      <w:pPr>
        <w:jc w:val="both"/>
        <w:rPr>
          <w:rStyle w:val="Accentuation"/>
          <w:i w:val="0"/>
          <w:iCs w:val="0"/>
          <w:color w:val="FF0000"/>
        </w:rPr>
      </w:pPr>
    </w:p>
    <w:p w14:paraId="1928A7C5" w14:textId="21A9F406" w:rsidR="00C839B2" w:rsidRPr="00C650E3" w:rsidRDefault="004F270F" w:rsidP="00C650E3">
      <w:pPr>
        <w:pStyle w:val="Paragraphedeliste"/>
        <w:numPr>
          <w:ilvl w:val="0"/>
          <w:numId w:val="14"/>
        </w:numPr>
        <w:rPr>
          <w:rStyle w:val="Accentuation"/>
          <w:i w:val="0"/>
          <w:iCs w:val="0"/>
          <w:color w:val="4472C4" w:themeColor="accent1"/>
          <w:sz w:val="32"/>
          <w:szCs w:val="32"/>
        </w:rPr>
      </w:pPr>
      <w:r w:rsidRPr="00C650E3">
        <w:rPr>
          <w:rStyle w:val="Accentuation"/>
          <w:i w:val="0"/>
          <w:iCs w:val="0"/>
          <w:color w:val="4472C4" w:themeColor="accent1"/>
          <w:sz w:val="32"/>
          <w:szCs w:val="32"/>
        </w:rPr>
        <w:t xml:space="preserve">Moins d’élus et de lois inutiles pour plus de démocratie </w:t>
      </w:r>
      <w:r w:rsidR="009E0464" w:rsidRPr="00C650E3">
        <w:rPr>
          <w:rStyle w:val="Accentuation"/>
          <w:i w:val="0"/>
          <w:iCs w:val="0"/>
          <w:color w:val="4472C4" w:themeColor="accent1"/>
          <w:sz w:val="32"/>
          <w:szCs w:val="32"/>
        </w:rPr>
        <w:t>et plus de clarté</w:t>
      </w:r>
    </w:p>
    <w:p w14:paraId="430A9F14" w14:textId="77777777" w:rsidR="009E0464" w:rsidRPr="009E0464" w:rsidRDefault="009E0464" w:rsidP="009E0464"/>
    <w:p w14:paraId="35ECE0C9" w14:textId="28C38AB7" w:rsidR="004F270F" w:rsidRDefault="004F270F" w:rsidP="004F270F">
      <w:pPr>
        <w:jc w:val="both"/>
        <w:rPr>
          <w:rStyle w:val="Accentuation"/>
          <w:i w:val="0"/>
          <w:iCs w:val="0"/>
          <w:color w:val="000000" w:themeColor="text1"/>
        </w:rPr>
      </w:pPr>
      <w:r w:rsidRPr="00DA5BF6">
        <w:rPr>
          <w:rStyle w:val="Accentuation"/>
          <w:i w:val="0"/>
          <w:iCs w:val="0"/>
          <w:color w:val="000000" w:themeColor="text1"/>
        </w:rPr>
        <w:t>Au total</w:t>
      </w:r>
      <w:r w:rsidR="00C839B2">
        <w:rPr>
          <w:rStyle w:val="Accentuation"/>
          <w:i w:val="0"/>
          <w:iCs w:val="0"/>
          <w:color w:val="000000" w:themeColor="text1"/>
        </w:rPr>
        <w:t>,</w:t>
      </w:r>
      <w:r w:rsidRPr="00DA5BF6">
        <w:rPr>
          <w:rStyle w:val="Accentuation"/>
          <w:i w:val="0"/>
          <w:iCs w:val="0"/>
          <w:color w:val="000000" w:themeColor="text1"/>
        </w:rPr>
        <w:t> la Belgique compte un peu plus de 14.000 mandataires, tous niveaux de pouvoir confondus, dont un peu plus de 6000 pour le seul espace francophone. Cela représente un ratio d’</w:t>
      </w:r>
      <w:r w:rsidR="00C839B2">
        <w:rPr>
          <w:rStyle w:val="Accentuation"/>
          <w:i w:val="0"/>
          <w:iCs w:val="0"/>
          <w:color w:val="000000" w:themeColor="text1"/>
        </w:rPr>
        <w:t>un</w:t>
      </w:r>
      <w:r w:rsidRPr="00DA5BF6">
        <w:rPr>
          <w:rStyle w:val="Accentuation"/>
          <w:i w:val="0"/>
          <w:iCs w:val="0"/>
          <w:color w:val="000000" w:themeColor="text1"/>
        </w:rPr>
        <w:t xml:space="preserve"> élu pour 800 habitants ce qui ne constitue en rien un record négatif : en France, ce rapport est de 1/126, en Autriche d’1/209 et d’1/256 en Suède. Néanmoins, d’autres </w:t>
      </w:r>
      <w:proofErr w:type="spellStart"/>
      <w:r w:rsidRPr="00DA5BF6">
        <w:rPr>
          <w:rStyle w:val="Accentuation"/>
          <w:i w:val="0"/>
          <w:iCs w:val="0"/>
          <w:color w:val="000000" w:themeColor="text1"/>
        </w:rPr>
        <w:t>Etats</w:t>
      </w:r>
      <w:proofErr w:type="spellEnd"/>
      <w:r w:rsidRPr="00DA5BF6">
        <w:rPr>
          <w:rStyle w:val="Accentuation"/>
          <w:i w:val="0"/>
          <w:iCs w:val="0"/>
          <w:color w:val="000000" w:themeColor="text1"/>
        </w:rPr>
        <w:t xml:space="preserve"> comme les Pays-Bas comptent proportionnellement moins d’élus par habitants (1/1729). En Europe, ce sont les pays anglo-saxons qui comptabilisent le moins d’élus par habitant (1/2393 en Irlande et 1/2631 </w:t>
      </w:r>
      <w:r w:rsidR="00C839B2">
        <w:rPr>
          <w:rStyle w:val="Accentuation"/>
          <w:i w:val="0"/>
          <w:iCs w:val="0"/>
          <w:color w:val="000000" w:themeColor="text1"/>
        </w:rPr>
        <w:t>au Royaume-Uni</w:t>
      </w:r>
      <w:r w:rsidRPr="00DA5BF6">
        <w:rPr>
          <w:rStyle w:val="Accentuation"/>
          <w:i w:val="0"/>
          <w:iCs w:val="0"/>
          <w:color w:val="000000" w:themeColor="text1"/>
        </w:rPr>
        <w:t>).</w:t>
      </w:r>
    </w:p>
    <w:p w14:paraId="70AD6060" w14:textId="77777777" w:rsidR="00C839B2" w:rsidRPr="00DA5BF6" w:rsidRDefault="00C839B2" w:rsidP="004F270F">
      <w:pPr>
        <w:jc w:val="both"/>
        <w:rPr>
          <w:rStyle w:val="Accentuation"/>
          <w:i w:val="0"/>
          <w:iCs w:val="0"/>
          <w:color w:val="000000" w:themeColor="text1"/>
        </w:rPr>
      </w:pPr>
    </w:p>
    <w:p w14:paraId="5B7845AD" w14:textId="1539959B" w:rsidR="004F270F" w:rsidRDefault="004F270F" w:rsidP="004F270F">
      <w:pPr>
        <w:jc w:val="both"/>
        <w:rPr>
          <w:rStyle w:val="Accentuation"/>
          <w:i w:val="0"/>
          <w:iCs w:val="0"/>
          <w:color w:val="000000" w:themeColor="text1"/>
        </w:rPr>
      </w:pPr>
      <w:r w:rsidRPr="00DA5BF6">
        <w:rPr>
          <w:rStyle w:val="Accentuation"/>
          <w:i w:val="0"/>
          <w:iCs w:val="0"/>
          <w:color w:val="000000" w:themeColor="text1"/>
        </w:rPr>
        <w:t xml:space="preserve">En cette période compliquée pour les dépenses publiques, à tout niveau de pouvoir, il importe de réfléchir à des efforts de rationalisation. Si la démocratie a évidemment un coût, il doit demeurer raisonnable et des économies sont </w:t>
      </w:r>
      <w:r w:rsidR="00C839B2">
        <w:rPr>
          <w:rStyle w:val="Accentuation"/>
          <w:i w:val="0"/>
          <w:iCs w:val="0"/>
          <w:color w:val="000000" w:themeColor="text1"/>
        </w:rPr>
        <w:t>possibles en réduisant</w:t>
      </w:r>
      <w:r w:rsidRPr="00DA5BF6">
        <w:rPr>
          <w:rStyle w:val="Accentuation"/>
          <w:i w:val="0"/>
          <w:iCs w:val="0"/>
          <w:color w:val="000000" w:themeColor="text1"/>
        </w:rPr>
        <w:t xml:space="preserve"> le nombre de mandataires. </w:t>
      </w:r>
    </w:p>
    <w:p w14:paraId="5D2D2B08" w14:textId="77777777" w:rsidR="00C839B2" w:rsidRPr="00DA5BF6" w:rsidRDefault="00C839B2" w:rsidP="004F270F">
      <w:pPr>
        <w:jc w:val="both"/>
        <w:rPr>
          <w:rStyle w:val="Accentuation"/>
          <w:i w:val="0"/>
          <w:iCs w:val="0"/>
          <w:color w:val="000000" w:themeColor="text1"/>
        </w:rPr>
      </w:pPr>
    </w:p>
    <w:p w14:paraId="3015E2B4" w14:textId="678FD26E" w:rsidR="004F270F" w:rsidRPr="00DA5BF6" w:rsidRDefault="004F270F" w:rsidP="004F270F">
      <w:pPr>
        <w:jc w:val="both"/>
        <w:rPr>
          <w:rStyle w:val="Accentuation"/>
          <w:i w:val="0"/>
          <w:iCs w:val="0"/>
          <w:color w:val="000000" w:themeColor="text1"/>
        </w:rPr>
      </w:pPr>
      <w:r w:rsidRPr="00DA5BF6">
        <w:rPr>
          <w:rStyle w:val="Accentuation"/>
          <w:i w:val="0"/>
          <w:iCs w:val="0"/>
          <w:color w:val="000000" w:themeColor="text1"/>
        </w:rPr>
        <w:t xml:space="preserve">Le MR </w:t>
      </w:r>
      <w:r w:rsidR="00C839B2">
        <w:rPr>
          <w:rStyle w:val="Accentuation"/>
          <w:i w:val="0"/>
          <w:iCs w:val="0"/>
          <w:color w:val="000000" w:themeColor="text1"/>
        </w:rPr>
        <w:t>propose</w:t>
      </w:r>
      <w:r w:rsidRPr="00DA5BF6">
        <w:rPr>
          <w:rStyle w:val="Accentuation"/>
          <w:i w:val="0"/>
          <w:iCs w:val="0"/>
          <w:color w:val="000000" w:themeColor="text1"/>
        </w:rPr>
        <w:t xml:space="preserve"> un grand projet de rationalisation portant sur :</w:t>
      </w:r>
    </w:p>
    <w:p w14:paraId="52A6D999" w14:textId="73C45B17" w:rsidR="004F270F" w:rsidRPr="00DA5BF6" w:rsidRDefault="004F270F" w:rsidP="004F270F">
      <w:pPr>
        <w:pStyle w:val="Paragraphedeliste"/>
        <w:numPr>
          <w:ilvl w:val="0"/>
          <w:numId w:val="6"/>
        </w:numPr>
        <w:spacing w:after="160" w:line="256" w:lineRule="auto"/>
        <w:jc w:val="both"/>
        <w:rPr>
          <w:rStyle w:val="Accentuation"/>
          <w:i w:val="0"/>
          <w:iCs w:val="0"/>
          <w:color w:val="000000" w:themeColor="text1"/>
        </w:rPr>
      </w:pPr>
      <w:r w:rsidRPr="00DA5BF6">
        <w:rPr>
          <w:rStyle w:val="Accentuation"/>
          <w:i w:val="0"/>
          <w:iCs w:val="0"/>
          <w:color w:val="000000" w:themeColor="text1"/>
        </w:rPr>
        <w:t>Le nombre de Ministres dans l’</w:t>
      </w:r>
      <w:r w:rsidR="00C839B2">
        <w:rPr>
          <w:rStyle w:val="Accentuation"/>
          <w:i w:val="0"/>
          <w:iCs w:val="0"/>
          <w:color w:val="000000" w:themeColor="text1"/>
        </w:rPr>
        <w:t>espace</w:t>
      </w:r>
      <w:r w:rsidRPr="00DA5BF6">
        <w:rPr>
          <w:rStyle w:val="Accentuation"/>
          <w:i w:val="0"/>
          <w:iCs w:val="0"/>
          <w:color w:val="000000" w:themeColor="text1"/>
        </w:rPr>
        <w:t xml:space="preserve"> francophone : de 13 au total aujourd’hui (8</w:t>
      </w:r>
      <w:r w:rsidR="00721135">
        <w:rPr>
          <w:rStyle w:val="Accentuation"/>
          <w:i w:val="0"/>
          <w:iCs w:val="0"/>
          <w:color w:val="000000" w:themeColor="text1"/>
        </w:rPr>
        <w:t xml:space="preserve"> en </w:t>
      </w:r>
      <w:r w:rsidRPr="00DA5BF6">
        <w:rPr>
          <w:rStyle w:val="Accentuation"/>
          <w:i w:val="0"/>
          <w:iCs w:val="0"/>
          <w:color w:val="000000" w:themeColor="text1"/>
        </w:rPr>
        <w:t>W</w:t>
      </w:r>
      <w:r w:rsidR="00721135">
        <w:rPr>
          <w:rStyle w:val="Accentuation"/>
          <w:i w:val="0"/>
          <w:iCs w:val="0"/>
          <w:color w:val="000000" w:themeColor="text1"/>
        </w:rPr>
        <w:t>allonie</w:t>
      </w:r>
      <w:r w:rsidRPr="00DA5BF6">
        <w:rPr>
          <w:rStyle w:val="Accentuation"/>
          <w:i w:val="0"/>
          <w:iCs w:val="0"/>
          <w:color w:val="000000" w:themeColor="text1"/>
        </w:rPr>
        <w:t>, 5</w:t>
      </w:r>
      <w:r w:rsidR="00721135">
        <w:rPr>
          <w:rStyle w:val="Accentuation"/>
          <w:i w:val="0"/>
          <w:iCs w:val="0"/>
          <w:color w:val="000000" w:themeColor="text1"/>
        </w:rPr>
        <w:t xml:space="preserve"> en Fédération Wallonie-Bruxelles)</w:t>
      </w:r>
      <w:r w:rsidRPr="00DA5BF6">
        <w:rPr>
          <w:rStyle w:val="Accentuation"/>
          <w:i w:val="0"/>
          <w:iCs w:val="0"/>
          <w:color w:val="000000" w:themeColor="text1"/>
        </w:rPr>
        <w:t xml:space="preserve"> à 9 au total via le mécanisme des doubles casquettes (-4) </w:t>
      </w:r>
    </w:p>
    <w:p w14:paraId="65F6A3FD" w14:textId="4EE77BDD" w:rsidR="004F270F" w:rsidRPr="00DA5BF6" w:rsidRDefault="004F270F" w:rsidP="004F270F">
      <w:pPr>
        <w:pStyle w:val="Paragraphedeliste"/>
        <w:numPr>
          <w:ilvl w:val="0"/>
          <w:numId w:val="6"/>
        </w:numPr>
        <w:spacing w:after="160" w:line="256" w:lineRule="auto"/>
        <w:jc w:val="both"/>
        <w:rPr>
          <w:rStyle w:val="Accentuation"/>
          <w:i w:val="0"/>
          <w:iCs w:val="0"/>
          <w:color w:val="000000" w:themeColor="text1"/>
        </w:rPr>
      </w:pPr>
      <w:r w:rsidRPr="00DA5BF6">
        <w:rPr>
          <w:rStyle w:val="Accentuation"/>
          <w:i w:val="0"/>
          <w:iCs w:val="0"/>
          <w:color w:val="000000" w:themeColor="text1"/>
        </w:rPr>
        <w:t>La réduction du nombre de Parlementaires dans les entités fédérées : de 89 (72+17) à 45 (36+9) au Parlement bruxellois, de 75 à 50 au Parlement wallon et de 94 (75+19) à 63 (50+13) au Parlement de Fédération Wallonie-Bruxelles (-61) </w:t>
      </w:r>
    </w:p>
    <w:p w14:paraId="120A6923" w14:textId="77777777" w:rsidR="00CC721C" w:rsidRDefault="004F270F" w:rsidP="004F270F">
      <w:pPr>
        <w:pStyle w:val="Paragraphedeliste"/>
        <w:numPr>
          <w:ilvl w:val="0"/>
          <w:numId w:val="6"/>
        </w:numPr>
        <w:spacing w:after="160" w:line="256" w:lineRule="auto"/>
        <w:jc w:val="both"/>
        <w:rPr>
          <w:rStyle w:val="Accentuation"/>
          <w:i w:val="0"/>
          <w:iCs w:val="0"/>
          <w:color w:val="000000" w:themeColor="text1"/>
        </w:rPr>
      </w:pPr>
      <w:r w:rsidRPr="00DA5BF6">
        <w:rPr>
          <w:rStyle w:val="Accentuation"/>
          <w:i w:val="0"/>
          <w:iCs w:val="0"/>
          <w:color w:val="000000" w:themeColor="text1"/>
        </w:rPr>
        <w:t xml:space="preserve">La réduction drastique du nombre de conseillers communaux à Bruxelles et en Wallonie sur base d’une nouvelle clé « conseillers par habitant » (art. 8 NLC et art. 1122-3 CDLD) et la réduction d’un </w:t>
      </w:r>
      <w:proofErr w:type="spellStart"/>
      <w:r w:rsidRPr="00DA5BF6">
        <w:rPr>
          <w:rStyle w:val="Accentuation"/>
          <w:i w:val="0"/>
          <w:iCs w:val="0"/>
          <w:color w:val="000000" w:themeColor="text1"/>
        </w:rPr>
        <w:t>Echevin</w:t>
      </w:r>
      <w:proofErr w:type="spellEnd"/>
      <w:r w:rsidRPr="00DA5BF6">
        <w:rPr>
          <w:rStyle w:val="Accentuation"/>
          <w:i w:val="0"/>
          <w:iCs w:val="0"/>
          <w:color w:val="000000" w:themeColor="text1"/>
        </w:rPr>
        <w:t xml:space="preserve"> par commune à Bruxelles (la Wallonie l’a fait il y a moins de 10 ans). Cette nouvelle clé réduirait de 222 le nombre de conseillers à Bruxelles et d’un peu moins de 500 le nombre d’élus locaux en Wallonie</w:t>
      </w:r>
    </w:p>
    <w:p w14:paraId="484CE0A1" w14:textId="744A8FE1" w:rsidR="004F270F" w:rsidRDefault="00CC721C" w:rsidP="004F270F">
      <w:pPr>
        <w:pStyle w:val="Paragraphedeliste"/>
        <w:numPr>
          <w:ilvl w:val="0"/>
          <w:numId w:val="6"/>
        </w:numPr>
        <w:spacing w:after="160" w:line="256" w:lineRule="auto"/>
        <w:jc w:val="both"/>
        <w:rPr>
          <w:rStyle w:val="Accentuation"/>
          <w:i w:val="0"/>
          <w:iCs w:val="0"/>
          <w:color w:val="000000" w:themeColor="text1"/>
        </w:rPr>
      </w:pPr>
      <w:r>
        <w:rPr>
          <w:rStyle w:val="Accentuation"/>
          <w:i w:val="0"/>
          <w:iCs w:val="0"/>
          <w:color w:val="000000" w:themeColor="text1"/>
        </w:rPr>
        <w:t xml:space="preserve">La suppression des </w:t>
      </w:r>
      <w:r w:rsidR="00EE0DD2">
        <w:rPr>
          <w:rStyle w:val="Accentuation"/>
          <w:i w:val="0"/>
          <w:iCs w:val="0"/>
          <w:color w:val="000000" w:themeColor="text1"/>
        </w:rPr>
        <w:t>S</w:t>
      </w:r>
      <w:r>
        <w:rPr>
          <w:rStyle w:val="Accentuation"/>
          <w:i w:val="0"/>
          <w:iCs w:val="0"/>
          <w:color w:val="000000" w:themeColor="text1"/>
        </w:rPr>
        <w:t>ecrétaires d’</w:t>
      </w:r>
      <w:proofErr w:type="spellStart"/>
      <w:r>
        <w:rPr>
          <w:rStyle w:val="Accentuation"/>
          <w:i w:val="0"/>
          <w:iCs w:val="0"/>
          <w:color w:val="000000" w:themeColor="text1"/>
        </w:rPr>
        <w:t>Etat</w:t>
      </w:r>
      <w:proofErr w:type="spellEnd"/>
      <w:r>
        <w:rPr>
          <w:rStyle w:val="Accentuation"/>
          <w:i w:val="0"/>
          <w:iCs w:val="0"/>
          <w:color w:val="000000" w:themeColor="text1"/>
        </w:rPr>
        <w:t xml:space="preserve"> dans la Régi</w:t>
      </w:r>
      <w:r w:rsidR="00D146DF">
        <w:rPr>
          <w:rStyle w:val="Accentuation"/>
          <w:i w:val="0"/>
          <w:iCs w:val="0"/>
          <w:color w:val="000000" w:themeColor="text1"/>
        </w:rPr>
        <w:t>o</w:t>
      </w:r>
      <w:r>
        <w:rPr>
          <w:rStyle w:val="Accentuation"/>
          <w:i w:val="0"/>
          <w:iCs w:val="0"/>
          <w:color w:val="000000" w:themeColor="text1"/>
        </w:rPr>
        <w:t>n de Bruxelles-Capitale</w:t>
      </w:r>
      <w:r w:rsidR="00EE0DD2">
        <w:rPr>
          <w:rStyle w:val="Accentuation"/>
          <w:i w:val="0"/>
          <w:iCs w:val="0"/>
          <w:color w:val="000000" w:themeColor="text1"/>
        </w:rPr>
        <w:t xml:space="preserve"> (-3)</w:t>
      </w:r>
    </w:p>
    <w:p w14:paraId="5B53B1CC" w14:textId="77777777" w:rsidR="00762F27" w:rsidRDefault="00CC721C" w:rsidP="00FC0E08">
      <w:pPr>
        <w:pStyle w:val="Paragraphedeliste"/>
        <w:numPr>
          <w:ilvl w:val="0"/>
          <w:numId w:val="6"/>
        </w:numPr>
        <w:spacing w:after="160" w:line="256" w:lineRule="auto"/>
        <w:jc w:val="both"/>
        <w:rPr>
          <w:rStyle w:val="Accentuation"/>
          <w:i w:val="0"/>
          <w:iCs w:val="0"/>
          <w:color w:val="000000" w:themeColor="text1"/>
        </w:rPr>
      </w:pPr>
      <w:r>
        <w:rPr>
          <w:rStyle w:val="Accentuation"/>
          <w:i w:val="0"/>
          <w:iCs w:val="0"/>
          <w:color w:val="000000" w:themeColor="text1"/>
        </w:rPr>
        <w:t>La réorganisation des provinces afin d’en faire un niveau d’organisation de la supra-</w:t>
      </w:r>
      <w:proofErr w:type="spellStart"/>
      <w:r>
        <w:rPr>
          <w:rStyle w:val="Accentuation"/>
          <w:i w:val="0"/>
          <w:iCs w:val="0"/>
          <w:color w:val="000000" w:themeColor="text1"/>
        </w:rPr>
        <w:t>communalité</w:t>
      </w:r>
      <w:proofErr w:type="spellEnd"/>
      <w:r>
        <w:rPr>
          <w:rStyle w:val="Accentuation"/>
          <w:i w:val="0"/>
          <w:iCs w:val="0"/>
          <w:color w:val="000000" w:themeColor="text1"/>
        </w:rPr>
        <w:t>, tout en assurant la réduction du nombre des conseillers provinciaux (de 56 à 37 en Hainaut et à Liège et de 37 à 25 au Luxembourg, à Namur et en Brabant wallon</w:t>
      </w:r>
      <w:r w:rsidR="00EE0DD2">
        <w:rPr>
          <w:rStyle w:val="Accentuation"/>
          <w:i w:val="0"/>
          <w:iCs w:val="0"/>
          <w:color w:val="000000" w:themeColor="text1"/>
        </w:rPr>
        <w:t>)</w:t>
      </w:r>
      <w:r>
        <w:rPr>
          <w:rStyle w:val="Accentuation"/>
          <w:i w:val="0"/>
          <w:iCs w:val="0"/>
          <w:color w:val="000000" w:themeColor="text1"/>
        </w:rPr>
        <w:t xml:space="preserve"> (</w:t>
      </w:r>
      <w:r w:rsidR="00EE0DD2">
        <w:rPr>
          <w:rStyle w:val="Accentuation"/>
          <w:i w:val="0"/>
          <w:iCs w:val="0"/>
          <w:color w:val="000000" w:themeColor="text1"/>
        </w:rPr>
        <w:t>-</w:t>
      </w:r>
      <w:r>
        <w:rPr>
          <w:rStyle w:val="Accentuation"/>
          <w:i w:val="0"/>
          <w:iCs w:val="0"/>
          <w:color w:val="000000" w:themeColor="text1"/>
        </w:rPr>
        <w:t xml:space="preserve">74). </w:t>
      </w:r>
    </w:p>
    <w:p w14:paraId="5781F03C" w14:textId="21B296E6" w:rsidR="00CC721C" w:rsidRPr="00DA5BF6" w:rsidRDefault="00CC721C" w:rsidP="00FC0E08">
      <w:pPr>
        <w:pStyle w:val="Paragraphedeliste"/>
        <w:spacing w:after="160" w:line="256" w:lineRule="auto"/>
        <w:jc w:val="both"/>
        <w:rPr>
          <w:rStyle w:val="Accentuation"/>
          <w:i w:val="0"/>
          <w:iCs w:val="0"/>
          <w:color w:val="000000" w:themeColor="text1"/>
        </w:rPr>
      </w:pPr>
      <w:r>
        <w:rPr>
          <w:rStyle w:val="Accentuation"/>
          <w:i w:val="0"/>
          <w:iCs w:val="0"/>
          <w:color w:val="000000" w:themeColor="text1"/>
        </w:rPr>
        <w:lastRenderedPageBreak/>
        <w:t>La meilleure organisation des provinces permet non seulement de mieux refléter la réalité de bassins de vie profondément ancrés dans l’histoire du pays, mais aussi et surtout de mieux organiser tout ce qui dépasse le simple périmètre des communes avec la concentration et le renforcement des moyens financiers qui y sont alloués (plans de mobilité, infrastructures, zones de secours, pilotage des intercommunales, etc.)</w:t>
      </w:r>
    </w:p>
    <w:p w14:paraId="48524E30" w14:textId="77777777" w:rsidR="004F270F" w:rsidRPr="00721135" w:rsidRDefault="004F270F" w:rsidP="004F270F">
      <w:pPr>
        <w:jc w:val="both"/>
        <w:rPr>
          <w:rStyle w:val="Accentuation"/>
          <w:i w:val="0"/>
          <w:iCs w:val="0"/>
          <w:color w:val="000000" w:themeColor="text1"/>
        </w:rPr>
      </w:pPr>
      <w:r w:rsidRPr="00721135">
        <w:rPr>
          <w:rStyle w:val="Accentuation"/>
          <w:i w:val="0"/>
          <w:iCs w:val="0"/>
          <w:color w:val="000000" w:themeColor="text1"/>
        </w:rPr>
        <w:t>Cette rationalisation réduirait de 878 le nombre d’élus dans l’espace francophone (-15%).</w:t>
      </w:r>
    </w:p>
    <w:p w14:paraId="2E6615E0" w14:textId="77777777" w:rsidR="00721135" w:rsidRDefault="00721135" w:rsidP="004F270F">
      <w:pPr>
        <w:jc w:val="both"/>
        <w:rPr>
          <w:rStyle w:val="Accentuation"/>
          <w:i w:val="0"/>
          <w:iCs w:val="0"/>
          <w:color w:val="000000" w:themeColor="text1"/>
        </w:rPr>
      </w:pPr>
    </w:p>
    <w:p w14:paraId="3BC918F8" w14:textId="77777777" w:rsidR="00721135" w:rsidRDefault="00721135" w:rsidP="004F270F">
      <w:pPr>
        <w:jc w:val="both"/>
        <w:rPr>
          <w:rStyle w:val="Accentuation"/>
          <w:i w:val="0"/>
          <w:iCs w:val="0"/>
          <w:color w:val="000000" w:themeColor="text1"/>
        </w:rPr>
      </w:pPr>
      <w:r>
        <w:rPr>
          <w:rStyle w:val="Accentuation"/>
          <w:i w:val="0"/>
          <w:iCs w:val="0"/>
          <w:color w:val="000000" w:themeColor="text1"/>
        </w:rPr>
        <w:t xml:space="preserve">Par ailleurs, </w:t>
      </w:r>
      <w:r w:rsidR="004F270F" w:rsidRPr="00DA5BF6">
        <w:rPr>
          <w:rStyle w:val="Accentuation"/>
          <w:i w:val="0"/>
          <w:iCs w:val="0"/>
          <w:color w:val="000000" w:themeColor="text1"/>
        </w:rPr>
        <w:t xml:space="preserve">notre pays voit se constituer, au fil et à mesure des années, un arsenal législatif pléthorique souvent bavard et, dans certains cas, inutile ou inopérant. Entre 1993 et 2021, le nombre de textes publié au Moniteur belge a été multiplié par 4 (de 32.662 en 1993 à 127.808, année record, en 2021). </w:t>
      </w:r>
    </w:p>
    <w:p w14:paraId="36B4A528" w14:textId="77777777" w:rsidR="00721135" w:rsidRDefault="00721135" w:rsidP="004F270F">
      <w:pPr>
        <w:jc w:val="both"/>
        <w:rPr>
          <w:rStyle w:val="Accentuation"/>
          <w:i w:val="0"/>
          <w:iCs w:val="0"/>
          <w:color w:val="000000" w:themeColor="text1"/>
        </w:rPr>
      </w:pPr>
    </w:p>
    <w:p w14:paraId="2B4A7A8B" w14:textId="11B52974" w:rsidR="004F270F" w:rsidRPr="00721135" w:rsidRDefault="004F270F" w:rsidP="00721135">
      <w:pPr>
        <w:jc w:val="both"/>
        <w:rPr>
          <w:rStyle w:val="Accentuation"/>
          <w:i w:val="0"/>
          <w:iCs w:val="0"/>
          <w:color w:val="FF0000"/>
        </w:rPr>
      </w:pPr>
      <w:r w:rsidRPr="00DA5BF6">
        <w:rPr>
          <w:rStyle w:val="Accentuation"/>
          <w:i w:val="0"/>
          <w:iCs w:val="0"/>
          <w:color w:val="000000" w:themeColor="text1"/>
        </w:rPr>
        <w:t xml:space="preserve">Au fur et à mesure des années, certains textes </w:t>
      </w:r>
      <w:r w:rsidR="00721135">
        <w:rPr>
          <w:rStyle w:val="Accentuation"/>
          <w:i w:val="0"/>
          <w:iCs w:val="0"/>
          <w:color w:val="000000" w:themeColor="text1"/>
        </w:rPr>
        <w:t>deviennent à ce point désuets qu’en</w:t>
      </w:r>
      <w:r w:rsidRPr="00DA5BF6">
        <w:rPr>
          <w:rStyle w:val="Accentuation"/>
          <w:i w:val="0"/>
          <w:iCs w:val="0"/>
          <w:color w:val="000000" w:themeColor="text1"/>
        </w:rPr>
        <w:t xml:space="preserve"> 2007, la Chambre et le Sénat ont institué conjointement un Comité de Suivi Législatif visant à évaluer les Lois existantes, à en améliorer la qualité voire, le cas échéant, à en abroger le contenu. Ce Comité n’a </w:t>
      </w:r>
      <w:r w:rsidR="00721135">
        <w:rPr>
          <w:rStyle w:val="Accentuation"/>
          <w:i w:val="0"/>
          <w:iCs w:val="0"/>
          <w:color w:val="000000" w:themeColor="text1"/>
        </w:rPr>
        <w:t xml:space="preserve">cependant </w:t>
      </w:r>
      <w:r w:rsidRPr="00DA5BF6">
        <w:rPr>
          <w:rStyle w:val="Accentuation"/>
          <w:i w:val="0"/>
          <w:iCs w:val="0"/>
          <w:color w:val="000000" w:themeColor="text1"/>
        </w:rPr>
        <w:t xml:space="preserve">plus soumis de rapport annuel depuis 2014 et ne se réunit plus. </w:t>
      </w:r>
      <w:r w:rsidRPr="00721135">
        <w:rPr>
          <w:rStyle w:val="Accentuation"/>
          <w:i w:val="0"/>
          <w:iCs w:val="0"/>
          <w:color w:val="000000" w:themeColor="text1"/>
        </w:rPr>
        <w:t>Pour le MR, ce travail de tri et d’abrogation de textes inutiles, inopérants ou désuets est pourtant tout à fait fondamental. Pour chaque nouvelle régulation, nous pensons que, en contrepartie, deux textes anciens ou inopérants doivent être abrogés.</w:t>
      </w:r>
    </w:p>
    <w:p w14:paraId="68F6950F" w14:textId="77777777" w:rsidR="009E0464" w:rsidRDefault="009E0464" w:rsidP="00721135">
      <w:pPr>
        <w:jc w:val="both"/>
        <w:rPr>
          <w:b/>
          <w:bCs/>
          <w:color w:val="FF0000"/>
        </w:rPr>
      </w:pPr>
    </w:p>
    <w:p w14:paraId="569C8C54" w14:textId="2898E991" w:rsidR="009E0464" w:rsidRDefault="004F270F" w:rsidP="004F270F">
      <w:pPr>
        <w:jc w:val="both"/>
        <w:rPr>
          <w:rFonts w:eastAsia="Times New Roman"/>
          <w:b/>
          <w:bCs/>
          <w:color w:val="FF0000"/>
        </w:rPr>
      </w:pPr>
      <w:r w:rsidRPr="00721135">
        <w:rPr>
          <w:b/>
          <w:bCs/>
          <w:color w:val="FF0000"/>
        </w:rPr>
        <w:t xml:space="preserve">Afin de rendre notre </w:t>
      </w:r>
      <w:proofErr w:type="spellStart"/>
      <w:r w:rsidRPr="00721135">
        <w:rPr>
          <w:b/>
          <w:bCs/>
          <w:color w:val="FF0000"/>
        </w:rPr>
        <w:t>Etat</w:t>
      </w:r>
      <w:proofErr w:type="spellEnd"/>
      <w:r w:rsidRPr="00721135">
        <w:rPr>
          <w:b/>
          <w:bCs/>
          <w:color w:val="FF0000"/>
        </w:rPr>
        <w:t xml:space="preserve"> plus </w:t>
      </w:r>
      <w:r w:rsidR="00F21C96">
        <w:rPr>
          <w:b/>
          <w:bCs/>
          <w:color w:val="FF0000"/>
        </w:rPr>
        <w:t>efficient</w:t>
      </w:r>
      <w:r w:rsidRPr="00721135">
        <w:rPr>
          <w:b/>
          <w:bCs/>
          <w:color w:val="FF0000"/>
        </w:rPr>
        <w:t>, faut-il réduire</w:t>
      </w:r>
      <w:r w:rsidRPr="00721135">
        <w:rPr>
          <w:rFonts w:eastAsia="Times New Roman"/>
          <w:b/>
          <w:bCs/>
          <w:color w:val="FF0000"/>
        </w:rPr>
        <w:t xml:space="preserve"> drastiquement le nombre de mandataires en Belgique francophone</w:t>
      </w:r>
      <w:r w:rsidR="00D146DF">
        <w:rPr>
          <w:rFonts w:eastAsia="Times New Roman"/>
          <w:b/>
          <w:bCs/>
          <w:color w:val="FF0000"/>
        </w:rPr>
        <w:t>, réorganiser les provinces</w:t>
      </w:r>
      <w:r w:rsidRPr="00721135">
        <w:rPr>
          <w:rFonts w:eastAsia="Times New Roman"/>
          <w:b/>
          <w:bCs/>
          <w:color w:val="FF0000"/>
        </w:rPr>
        <w:t xml:space="preserve"> et se donner pour objectif de réduire de 30% les réglementations</w:t>
      </w:r>
      <w:r w:rsidR="00695EBB">
        <w:rPr>
          <w:rFonts w:eastAsia="Times New Roman"/>
          <w:b/>
          <w:bCs/>
          <w:color w:val="FF0000"/>
        </w:rPr>
        <w:t>, en s’attaquant prioritairement aux réglementations</w:t>
      </w:r>
      <w:r w:rsidRPr="00721135">
        <w:rPr>
          <w:rFonts w:eastAsia="Times New Roman"/>
          <w:b/>
          <w:bCs/>
          <w:color w:val="FF0000"/>
        </w:rPr>
        <w:t xml:space="preserve"> inutiles, inopérantes ou désuètes ?</w:t>
      </w:r>
    </w:p>
    <w:p w14:paraId="27DB4DAC" w14:textId="2AA5A993" w:rsidR="009E0464" w:rsidRDefault="009E0464" w:rsidP="004F270F">
      <w:pPr>
        <w:jc w:val="both"/>
        <w:rPr>
          <w:rStyle w:val="Accentuation"/>
          <w:rFonts w:eastAsia="Times New Roman"/>
          <w:b/>
          <w:bCs/>
          <w:i w:val="0"/>
          <w:iCs w:val="0"/>
          <w:color w:val="FF0000"/>
        </w:rPr>
      </w:pPr>
    </w:p>
    <w:tbl>
      <w:tblPr>
        <w:tblStyle w:val="Grilledutableau"/>
        <w:tblW w:w="0" w:type="auto"/>
        <w:tblLook w:val="04A0" w:firstRow="1" w:lastRow="0" w:firstColumn="1" w:lastColumn="0" w:noHBand="0" w:noVBand="1"/>
      </w:tblPr>
      <w:tblGrid>
        <w:gridCol w:w="2972"/>
        <w:gridCol w:w="1985"/>
        <w:gridCol w:w="2126"/>
        <w:gridCol w:w="1979"/>
      </w:tblGrid>
      <w:tr w:rsidR="0023511D" w14:paraId="558F0EB6" w14:textId="77777777" w:rsidTr="007C3EBB">
        <w:tc>
          <w:tcPr>
            <w:tcW w:w="2972" w:type="dxa"/>
          </w:tcPr>
          <w:p w14:paraId="0371DC0C"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421364A4"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7D08CED3"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55F38065" w14:textId="2BDADCE0"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FC0E08">
              <w:rPr>
                <w:rFonts w:asciiTheme="minorHAnsi" w:hAnsiTheme="minorHAnsi" w:cstheme="minorHAnsi"/>
                <w:b/>
                <w:bCs/>
                <w:color w:val="1F4E79" w:themeColor="accent5" w:themeShade="80"/>
              </w:rPr>
              <w:t>93</w:t>
            </w:r>
            <w:r>
              <w:rPr>
                <w:rFonts w:asciiTheme="minorHAnsi" w:hAnsiTheme="minorHAnsi" w:cstheme="minorHAnsi"/>
                <w:b/>
                <w:bCs/>
                <w:color w:val="1F4E79" w:themeColor="accent5" w:themeShade="80"/>
              </w:rPr>
              <w:t>%</w:t>
            </w:r>
          </w:p>
        </w:tc>
        <w:tc>
          <w:tcPr>
            <w:tcW w:w="2126" w:type="dxa"/>
          </w:tcPr>
          <w:p w14:paraId="79917363"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5C048EDB" w14:textId="06584742"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FC0E08">
              <w:rPr>
                <w:rFonts w:asciiTheme="minorHAnsi" w:hAnsiTheme="minorHAnsi" w:cstheme="minorHAnsi"/>
                <w:b/>
                <w:bCs/>
                <w:color w:val="1F4E79" w:themeColor="accent5" w:themeShade="80"/>
              </w:rPr>
              <w:t>7</w:t>
            </w:r>
            <w:r>
              <w:rPr>
                <w:rFonts w:asciiTheme="minorHAnsi" w:hAnsiTheme="minorHAnsi" w:cstheme="minorHAnsi"/>
                <w:b/>
                <w:bCs/>
                <w:color w:val="1F4E79" w:themeColor="accent5" w:themeShade="80"/>
              </w:rPr>
              <w:t>%</w:t>
            </w:r>
          </w:p>
        </w:tc>
        <w:tc>
          <w:tcPr>
            <w:tcW w:w="1979" w:type="dxa"/>
          </w:tcPr>
          <w:p w14:paraId="35E944FF"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5108B185" w14:textId="03B26634" w:rsidR="0023511D" w:rsidRPr="0023511D" w:rsidRDefault="00FC0E08"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0</w:t>
            </w:r>
            <w:r w:rsidR="0023511D">
              <w:rPr>
                <w:rFonts w:asciiTheme="minorHAnsi" w:hAnsiTheme="minorHAnsi" w:cstheme="minorHAnsi"/>
                <w:b/>
                <w:bCs/>
                <w:color w:val="1F4E79" w:themeColor="accent5" w:themeShade="80"/>
              </w:rPr>
              <w:t>%</w:t>
            </w:r>
          </w:p>
        </w:tc>
      </w:tr>
    </w:tbl>
    <w:p w14:paraId="30673BE7" w14:textId="77777777" w:rsidR="0023511D" w:rsidRPr="009E0464" w:rsidRDefault="0023511D" w:rsidP="004F270F">
      <w:pPr>
        <w:jc w:val="both"/>
        <w:rPr>
          <w:rStyle w:val="Accentuation"/>
          <w:rFonts w:eastAsia="Times New Roman"/>
          <w:b/>
          <w:bCs/>
          <w:i w:val="0"/>
          <w:iCs w:val="0"/>
          <w:color w:val="FF0000"/>
        </w:rPr>
      </w:pPr>
    </w:p>
    <w:p w14:paraId="1FC4816E" w14:textId="22B53F53" w:rsidR="004F270F" w:rsidRPr="00C650E3" w:rsidRDefault="00D146DF" w:rsidP="00C650E3">
      <w:pPr>
        <w:pStyle w:val="Paragraphedeliste"/>
        <w:numPr>
          <w:ilvl w:val="0"/>
          <w:numId w:val="14"/>
        </w:numPr>
        <w:rPr>
          <w:rStyle w:val="Accentuation"/>
          <w:i w:val="0"/>
          <w:iCs w:val="0"/>
          <w:color w:val="4472C4" w:themeColor="accent1"/>
          <w:sz w:val="32"/>
          <w:szCs w:val="32"/>
        </w:rPr>
      </w:pPr>
      <w:r w:rsidRPr="00C650E3">
        <w:rPr>
          <w:rStyle w:val="Accentuation"/>
          <w:i w:val="0"/>
          <w:iCs w:val="0"/>
          <w:color w:val="4472C4" w:themeColor="accent1"/>
          <w:sz w:val="32"/>
          <w:szCs w:val="32"/>
        </w:rPr>
        <w:t xml:space="preserve">Désignation </w:t>
      </w:r>
      <w:r w:rsidR="004F270F" w:rsidRPr="00C650E3">
        <w:rPr>
          <w:rStyle w:val="Accentuation"/>
          <w:i w:val="0"/>
          <w:iCs w:val="0"/>
          <w:color w:val="4472C4" w:themeColor="accent1"/>
          <w:sz w:val="32"/>
          <w:szCs w:val="32"/>
        </w:rPr>
        <w:t xml:space="preserve">du </w:t>
      </w:r>
      <w:r w:rsidRPr="00C650E3">
        <w:rPr>
          <w:rStyle w:val="Accentuation"/>
          <w:i w:val="0"/>
          <w:iCs w:val="0"/>
          <w:color w:val="4472C4" w:themeColor="accent1"/>
          <w:sz w:val="32"/>
          <w:szCs w:val="32"/>
        </w:rPr>
        <w:t>TOP</w:t>
      </w:r>
      <w:r w:rsidR="004F270F" w:rsidRPr="00C650E3">
        <w:rPr>
          <w:rStyle w:val="Accentuation"/>
          <w:i w:val="0"/>
          <w:iCs w:val="0"/>
          <w:color w:val="4472C4" w:themeColor="accent1"/>
          <w:sz w:val="32"/>
          <w:szCs w:val="32"/>
        </w:rPr>
        <w:t xml:space="preserve"> 3</w:t>
      </w:r>
      <w:r w:rsidR="00420582" w:rsidRPr="00C650E3">
        <w:rPr>
          <w:rStyle w:val="Accentuation"/>
          <w:i w:val="0"/>
          <w:iCs w:val="0"/>
          <w:color w:val="4472C4" w:themeColor="accent1"/>
          <w:sz w:val="32"/>
          <w:szCs w:val="32"/>
        </w:rPr>
        <w:t xml:space="preserve"> </w:t>
      </w:r>
      <w:r w:rsidR="004F270F" w:rsidRPr="00C650E3">
        <w:rPr>
          <w:rStyle w:val="Accentuation"/>
          <w:i w:val="0"/>
          <w:iCs w:val="0"/>
          <w:color w:val="4472C4" w:themeColor="accent1"/>
          <w:sz w:val="32"/>
          <w:szCs w:val="32"/>
        </w:rPr>
        <w:t xml:space="preserve">de l’administration </w:t>
      </w:r>
      <w:r w:rsidR="002D2A08" w:rsidRPr="00C650E3">
        <w:rPr>
          <w:rStyle w:val="Accentuation"/>
          <w:i w:val="0"/>
          <w:iCs w:val="0"/>
          <w:color w:val="4472C4" w:themeColor="accent1"/>
          <w:sz w:val="32"/>
          <w:szCs w:val="32"/>
        </w:rPr>
        <w:t xml:space="preserve">dans une réserve de lauréats </w:t>
      </w:r>
      <w:r w:rsidR="004F270F" w:rsidRPr="00C650E3">
        <w:rPr>
          <w:rStyle w:val="Accentuation"/>
          <w:i w:val="0"/>
          <w:iCs w:val="0"/>
          <w:color w:val="4472C4" w:themeColor="accent1"/>
          <w:sz w:val="32"/>
          <w:szCs w:val="32"/>
        </w:rPr>
        <w:t xml:space="preserve">pour </w:t>
      </w:r>
      <w:r w:rsidR="00A45AA3" w:rsidRPr="00C650E3">
        <w:rPr>
          <w:rStyle w:val="Accentuation"/>
          <w:i w:val="0"/>
          <w:iCs w:val="0"/>
          <w:color w:val="4472C4" w:themeColor="accent1"/>
          <w:sz w:val="32"/>
          <w:szCs w:val="32"/>
        </w:rPr>
        <w:t>plus d’efficacité</w:t>
      </w:r>
    </w:p>
    <w:p w14:paraId="5D13EC50" w14:textId="77777777" w:rsidR="00721135" w:rsidRPr="00721135" w:rsidRDefault="00721135" w:rsidP="00721135">
      <w:pPr>
        <w:pStyle w:val="Paragraphedeliste"/>
        <w:jc w:val="both"/>
        <w:rPr>
          <w:rStyle w:val="Accentuation"/>
          <w:b/>
          <w:bCs/>
          <w:i w:val="0"/>
          <w:iCs w:val="0"/>
          <w:color w:val="000000" w:themeColor="text1"/>
          <w:u w:val="single"/>
        </w:rPr>
      </w:pPr>
    </w:p>
    <w:p w14:paraId="50A614C1" w14:textId="71C37BDF" w:rsidR="004F270F" w:rsidRDefault="004F270F" w:rsidP="004F270F">
      <w:pPr>
        <w:jc w:val="both"/>
        <w:rPr>
          <w:rFonts w:cstheme="minorHAnsi"/>
          <w:color w:val="000000" w:themeColor="text1"/>
          <w:shd w:val="clear" w:color="auto" w:fill="FFFFFF"/>
        </w:rPr>
      </w:pPr>
      <w:r w:rsidRPr="00DA5BF6">
        <w:rPr>
          <w:rFonts w:cstheme="minorHAnsi"/>
          <w:color w:val="000000" w:themeColor="text1"/>
          <w:shd w:val="clear" w:color="auto" w:fill="FFFFFF"/>
        </w:rPr>
        <w:t>Afin de s’assurer du caractère non partisan de toute une série de hauts fonctionnaires, la Wallonie et la FWB ont lancé l’</w:t>
      </w:r>
      <w:proofErr w:type="spellStart"/>
      <w:r w:rsidRPr="00DA5BF6">
        <w:rPr>
          <w:rFonts w:cstheme="minorHAnsi"/>
          <w:color w:val="000000" w:themeColor="text1"/>
          <w:shd w:val="clear" w:color="auto" w:fill="FFFFFF"/>
        </w:rPr>
        <w:t>Ecole</w:t>
      </w:r>
      <w:proofErr w:type="spellEnd"/>
      <w:r w:rsidRPr="00DA5BF6">
        <w:rPr>
          <w:rFonts w:cstheme="minorHAnsi"/>
          <w:color w:val="000000" w:themeColor="text1"/>
          <w:shd w:val="clear" w:color="auto" w:fill="FFFFFF"/>
        </w:rPr>
        <w:t xml:space="preserve"> d’Administration Publi</w:t>
      </w:r>
      <w:r w:rsidR="00F21C96">
        <w:rPr>
          <w:rFonts w:cstheme="minorHAnsi"/>
          <w:color w:val="000000" w:themeColor="text1"/>
          <w:shd w:val="clear" w:color="auto" w:fill="FFFFFF"/>
        </w:rPr>
        <w:t>que</w:t>
      </w:r>
      <w:r w:rsidRPr="00DA5BF6">
        <w:rPr>
          <w:rFonts w:cstheme="minorHAnsi"/>
          <w:color w:val="000000" w:themeColor="text1"/>
          <w:shd w:val="clear" w:color="auto" w:fill="FFFFFF"/>
        </w:rPr>
        <w:t xml:space="preserve"> et son fameux Certificat de Management Public qui permet de constituer des « pools » de fonctionnaires spécialisés dans la gestion publique. Il s’agit d’un pas dans la bonne direction en vue d’une fonction publique de qualité, professionnelle et compétente.</w:t>
      </w:r>
    </w:p>
    <w:p w14:paraId="2634A270" w14:textId="77777777" w:rsidR="00721135" w:rsidRPr="00DA5BF6" w:rsidRDefault="00721135" w:rsidP="004F270F">
      <w:pPr>
        <w:jc w:val="both"/>
        <w:rPr>
          <w:rFonts w:cstheme="minorHAnsi"/>
          <w:color w:val="000000" w:themeColor="text1"/>
          <w:shd w:val="clear" w:color="auto" w:fill="FFFFFF"/>
        </w:rPr>
      </w:pPr>
    </w:p>
    <w:p w14:paraId="0E770802" w14:textId="4C485B09" w:rsidR="004F270F" w:rsidRDefault="004F270F" w:rsidP="004F270F">
      <w:pPr>
        <w:jc w:val="both"/>
        <w:rPr>
          <w:rFonts w:cstheme="minorHAnsi"/>
          <w:color w:val="000000" w:themeColor="text1"/>
          <w:shd w:val="clear" w:color="auto" w:fill="FFFFFF"/>
        </w:rPr>
      </w:pPr>
      <w:r w:rsidRPr="00DA5BF6">
        <w:rPr>
          <w:rFonts w:cstheme="minorHAnsi"/>
          <w:color w:val="000000" w:themeColor="text1"/>
          <w:shd w:val="clear" w:color="auto" w:fill="FFFFFF"/>
        </w:rPr>
        <w:t>Néanmoins, si un fonctionnaire est un agent au service du public dont le rôle est d’assurer un service neutre et non partisan, il n’en reste pas moins que les exemples de mauvaise coopération entre un Ministre (ou son cabinet) et des hauts fonctionnaires en désaccord avec ce dernier sont relativement nombreux. Lorsque l’impulsion politique donnée par le Gouvernement ou un Ministre n’est pas suivie par le bras armé qu’est censé être son administration, l’action de l’</w:t>
      </w:r>
      <w:proofErr w:type="spellStart"/>
      <w:r w:rsidRPr="00DA5BF6">
        <w:rPr>
          <w:rFonts w:cstheme="minorHAnsi"/>
          <w:color w:val="000000" w:themeColor="text1"/>
          <w:shd w:val="clear" w:color="auto" w:fill="FFFFFF"/>
        </w:rPr>
        <w:t>Etat</w:t>
      </w:r>
      <w:proofErr w:type="spellEnd"/>
      <w:r w:rsidRPr="00DA5BF6">
        <w:rPr>
          <w:rFonts w:cstheme="minorHAnsi"/>
          <w:color w:val="000000" w:themeColor="text1"/>
          <w:shd w:val="clear" w:color="auto" w:fill="FFFFFF"/>
        </w:rPr>
        <w:t xml:space="preserve"> s’en trouve verrouillée et l’effet d’inertie peut alors s’avérer complet. </w:t>
      </w:r>
    </w:p>
    <w:p w14:paraId="0ED93E07" w14:textId="77777777" w:rsidR="00721135" w:rsidRPr="00DA5BF6" w:rsidRDefault="00721135" w:rsidP="004F270F">
      <w:pPr>
        <w:jc w:val="both"/>
        <w:rPr>
          <w:rFonts w:cstheme="minorHAnsi"/>
          <w:color w:val="000000" w:themeColor="text1"/>
          <w:shd w:val="clear" w:color="auto" w:fill="FFFFFF"/>
        </w:rPr>
      </w:pPr>
    </w:p>
    <w:p w14:paraId="077AEAAE" w14:textId="4610EE1A" w:rsidR="004F270F" w:rsidRDefault="004F270F" w:rsidP="004F270F">
      <w:pPr>
        <w:jc w:val="both"/>
        <w:rPr>
          <w:rFonts w:cstheme="minorHAnsi"/>
          <w:color w:val="000000" w:themeColor="text1"/>
          <w:shd w:val="clear" w:color="auto" w:fill="FFFFFF"/>
        </w:rPr>
      </w:pPr>
      <w:r w:rsidRPr="00DA5BF6">
        <w:rPr>
          <w:rFonts w:cstheme="minorHAnsi"/>
          <w:color w:val="000000" w:themeColor="text1"/>
          <w:shd w:val="clear" w:color="auto" w:fill="FFFFFF"/>
        </w:rPr>
        <w:t>L’effet induit de telles relations entre un Ministre et son administration est que, au lieu de travailler de concert et en confiance avec l’administration dont il a la charge, le Ministre s’entoure de cabinets pléthoriques pour mener à bien ses projets. Ces cabinets ont un coût pour l’</w:t>
      </w:r>
      <w:proofErr w:type="spellStart"/>
      <w:r w:rsidRPr="00DA5BF6">
        <w:rPr>
          <w:rFonts w:cstheme="minorHAnsi"/>
          <w:color w:val="000000" w:themeColor="text1"/>
          <w:shd w:val="clear" w:color="auto" w:fill="FFFFFF"/>
        </w:rPr>
        <w:t>Etat</w:t>
      </w:r>
      <w:proofErr w:type="spellEnd"/>
      <w:r w:rsidRPr="00DA5BF6">
        <w:rPr>
          <w:rFonts w:cstheme="minorHAnsi"/>
          <w:color w:val="000000" w:themeColor="text1"/>
          <w:shd w:val="clear" w:color="auto" w:fill="FFFFFF"/>
        </w:rPr>
        <w:t xml:space="preserve"> qui vient s’ajouter aux coûts de l’administration. A titre d’exemple, le Gouvernement bruxellois compte actuellement 348 collaborateurs pour un coût annuel de 23 millions</w:t>
      </w:r>
      <w:r w:rsidR="00721135">
        <w:rPr>
          <w:rFonts w:cstheme="minorHAnsi"/>
          <w:color w:val="000000" w:themeColor="text1"/>
          <w:shd w:val="clear" w:color="auto" w:fill="FFFFFF"/>
        </w:rPr>
        <w:t xml:space="preserve"> </w:t>
      </w:r>
      <w:r w:rsidR="00E735E0">
        <w:rPr>
          <w:rFonts w:cstheme="minorHAnsi"/>
          <w:color w:val="000000" w:themeColor="text1"/>
          <w:shd w:val="clear" w:color="auto" w:fill="FFFFFF"/>
        </w:rPr>
        <w:t>€</w:t>
      </w:r>
      <w:r w:rsidRPr="00DA5BF6">
        <w:rPr>
          <w:rFonts w:cstheme="minorHAnsi"/>
          <w:color w:val="000000" w:themeColor="text1"/>
          <w:shd w:val="clear" w:color="auto" w:fill="FFFFFF"/>
        </w:rPr>
        <w:t xml:space="preserve">. Les cabinets fédéraux comptent, eux, un peu moins de 850 conseillers au total. De son côté, si le gouvernement wallon a plafonné le nombre maximal de collaborateurs de cabinets, le total maximal atteint quand même 397 </w:t>
      </w:r>
      <w:r w:rsidR="00420582">
        <w:rPr>
          <w:rFonts w:cstheme="minorHAnsi"/>
          <w:color w:val="000000" w:themeColor="text1"/>
          <w:shd w:val="clear" w:color="auto" w:fill="FFFFFF"/>
        </w:rPr>
        <w:t>équivalents temps plein</w:t>
      </w:r>
      <w:r w:rsidRPr="00DA5BF6">
        <w:rPr>
          <w:rFonts w:cstheme="minorHAnsi"/>
          <w:color w:val="000000" w:themeColor="text1"/>
          <w:shd w:val="clear" w:color="auto" w:fill="FFFFFF"/>
        </w:rPr>
        <w:t xml:space="preserve">. </w:t>
      </w:r>
    </w:p>
    <w:p w14:paraId="250BAE48" w14:textId="77777777" w:rsidR="00420582" w:rsidRPr="00DA5BF6" w:rsidRDefault="00420582" w:rsidP="004F270F">
      <w:pPr>
        <w:jc w:val="both"/>
        <w:rPr>
          <w:rFonts w:cstheme="minorHAnsi"/>
          <w:color w:val="000000" w:themeColor="text1"/>
          <w:shd w:val="clear" w:color="auto" w:fill="FFFFFF"/>
        </w:rPr>
      </w:pPr>
    </w:p>
    <w:p w14:paraId="1189C04C" w14:textId="4C29CAA2" w:rsidR="004F270F" w:rsidRDefault="004F270F" w:rsidP="004F270F">
      <w:pPr>
        <w:jc w:val="both"/>
        <w:rPr>
          <w:rFonts w:cstheme="minorHAnsi"/>
          <w:color w:val="000000" w:themeColor="text1"/>
          <w:shd w:val="clear" w:color="auto" w:fill="FFFFFF"/>
        </w:rPr>
      </w:pPr>
      <w:r w:rsidRPr="00DA5BF6">
        <w:rPr>
          <w:rFonts w:cstheme="minorHAnsi"/>
          <w:color w:val="000000" w:themeColor="text1"/>
          <w:shd w:val="clear" w:color="auto" w:fill="FFFFFF"/>
        </w:rPr>
        <w:t>Une autre conséquence du blocage potentiel entre Ministre et l’administration et de cette potentielle inertie est la multiplication de structures parastatales dont le financement est important et les missions se substituent en fait au travail de l’administration.</w:t>
      </w:r>
    </w:p>
    <w:p w14:paraId="7A4F97D1" w14:textId="77777777" w:rsidR="00420582" w:rsidRPr="00DA5BF6" w:rsidRDefault="00420582" w:rsidP="004F270F">
      <w:pPr>
        <w:jc w:val="both"/>
        <w:rPr>
          <w:rFonts w:cstheme="minorHAnsi"/>
          <w:color w:val="000000" w:themeColor="text1"/>
          <w:shd w:val="clear" w:color="auto" w:fill="FFFFFF"/>
        </w:rPr>
      </w:pPr>
    </w:p>
    <w:p w14:paraId="6CA2E817" w14:textId="3F2393C4" w:rsidR="004F270F" w:rsidRDefault="004F270F" w:rsidP="004F270F">
      <w:pPr>
        <w:jc w:val="both"/>
        <w:rPr>
          <w:rFonts w:cstheme="minorHAnsi"/>
          <w:color w:val="000000" w:themeColor="text1"/>
          <w:shd w:val="clear" w:color="auto" w:fill="FFFFFF"/>
        </w:rPr>
      </w:pPr>
      <w:r w:rsidRPr="00DA5BF6">
        <w:rPr>
          <w:rFonts w:cstheme="minorHAnsi"/>
          <w:color w:val="000000" w:themeColor="text1"/>
          <w:shd w:val="clear" w:color="auto" w:fill="FFFFFF"/>
        </w:rPr>
        <w:t>Au MR, nous pensons qu’un gouvernement</w:t>
      </w:r>
      <w:r w:rsidR="00420582">
        <w:rPr>
          <w:rFonts w:cstheme="minorHAnsi"/>
          <w:color w:val="000000" w:themeColor="text1"/>
          <w:shd w:val="clear" w:color="auto" w:fill="FFFFFF"/>
        </w:rPr>
        <w:t xml:space="preserve">, pour être efficace, </w:t>
      </w:r>
      <w:r w:rsidRPr="00DA5BF6">
        <w:rPr>
          <w:rFonts w:cstheme="minorHAnsi"/>
          <w:color w:val="000000" w:themeColor="text1"/>
          <w:shd w:val="clear" w:color="auto" w:fill="FFFFFF"/>
        </w:rPr>
        <w:t>doit pouvoir</w:t>
      </w:r>
      <w:r w:rsidR="00420582">
        <w:rPr>
          <w:rFonts w:cstheme="minorHAnsi"/>
          <w:color w:val="000000" w:themeColor="text1"/>
          <w:shd w:val="clear" w:color="auto" w:fill="FFFFFF"/>
        </w:rPr>
        <w:t xml:space="preserve"> </w:t>
      </w:r>
      <w:r w:rsidRPr="00DA5BF6">
        <w:rPr>
          <w:rFonts w:cstheme="minorHAnsi"/>
          <w:color w:val="000000" w:themeColor="text1"/>
          <w:shd w:val="clear" w:color="auto" w:fill="FFFFFF"/>
        </w:rPr>
        <w:t>compter sur la loyauté des hauts fonctionnaires de son administration. Nous nous montrons donc particulièrement intéressés par le « </w:t>
      </w:r>
      <w:proofErr w:type="spellStart"/>
      <w:r w:rsidRPr="00DA5BF6">
        <w:rPr>
          <w:rFonts w:cstheme="minorHAnsi"/>
          <w:color w:val="000000" w:themeColor="text1"/>
          <w:shd w:val="clear" w:color="auto" w:fill="FFFFFF"/>
        </w:rPr>
        <w:t>spoil</w:t>
      </w:r>
      <w:proofErr w:type="spellEnd"/>
      <w:r w:rsidRPr="00DA5BF6">
        <w:rPr>
          <w:rFonts w:cstheme="minorHAnsi"/>
          <w:color w:val="000000" w:themeColor="text1"/>
          <w:shd w:val="clear" w:color="auto" w:fill="FFFFFF"/>
        </w:rPr>
        <w:t xml:space="preserve"> system », en vigueur aux USA et qui se propage de plus en plus en France</w:t>
      </w:r>
      <w:r w:rsidR="002D2A08">
        <w:rPr>
          <w:rFonts w:cstheme="minorHAnsi"/>
          <w:color w:val="000000" w:themeColor="text1"/>
          <w:shd w:val="clear" w:color="auto" w:fill="FFFFFF"/>
        </w:rPr>
        <w:t> </w:t>
      </w:r>
      <w:r w:rsidRPr="00DA5BF6">
        <w:rPr>
          <w:rFonts w:cstheme="minorHAnsi"/>
          <w:color w:val="000000" w:themeColor="text1"/>
          <w:shd w:val="clear" w:color="auto" w:fill="FFFFFF"/>
        </w:rPr>
        <w:t>: il consiste à attribuer les principaux postes dans la haute administration à des personnes qui sont proches politiquement du parti (de la coalition) venant de remporter les élections.</w:t>
      </w:r>
    </w:p>
    <w:p w14:paraId="020244F1" w14:textId="77777777" w:rsidR="00420582" w:rsidRPr="00DA5BF6" w:rsidRDefault="00420582" w:rsidP="004F270F">
      <w:pPr>
        <w:jc w:val="both"/>
        <w:rPr>
          <w:rFonts w:cstheme="minorHAnsi"/>
          <w:color w:val="000000" w:themeColor="text1"/>
          <w:shd w:val="clear" w:color="auto" w:fill="FFFFFF"/>
        </w:rPr>
      </w:pPr>
    </w:p>
    <w:p w14:paraId="0A549068" w14:textId="4B7AFAE3" w:rsidR="004F270F" w:rsidRDefault="004F270F" w:rsidP="004F270F">
      <w:pPr>
        <w:jc w:val="both"/>
        <w:rPr>
          <w:rFonts w:cstheme="minorHAnsi"/>
          <w:color w:val="000000" w:themeColor="text1"/>
          <w:shd w:val="clear" w:color="auto" w:fill="FFFFFF"/>
        </w:rPr>
      </w:pPr>
      <w:r w:rsidRPr="00DA5BF6">
        <w:rPr>
          <w:rFonts w:cstheme="minorHAnsi"/>
          <w:color w:val="000000" w:themeColor="text1"/>
          <w:shd w:val="clear" w:color="auto" w:fill="FFFFFF"/>
        </w:rPr>
        <w:t>Ce système favorise un renouvellement des élites administratives qui sont plus exposées à l</w:t>
      </w:r>
      <w:r w:rsidR="002D2A08">
        <w:rPr>
          <w:rFonts w:cstheme="minorHAnsi"/>
          <w:color w:val="000000" w:themeColor="text1"/>
          <w:shd w:val="clear" w:color="auto" w:fill="FFFFFF"/>
        </w:rPr>
        <w:t>’</w:t>
      </w:r>
      <w:r w:rsidRPr="00DA5BF6">
        <w:rPr>
          <w:rFonts w:cstheme="minorHAnsi"/>
          <w:color w:val="000000" w:themeColor="text1"/>
          <w:shd w:val="clear" w:color="auto" w:fill="FFFFFF"/>
        </w:rPr>
        <w:t>expérience et aux idées venant de l</w:t>
      </w:r>
      <w:r w:rsidR="002D2A08">
        <w:rPr>
          <w:rFonts w:cstheme="minorHAnsi"/>
          <w:color w:val="000000" w:themeColor="text1"/>
          <w:shd w:val="clear" w:color="auto" w:fill="FFFFFF"/>
        </w:rPr>
        <w:t>’</w:t>
      </w:r>
      <w:r w:rsidRPr="00DA5BF6">
        <w:rPr>
          <w:rFonts w:cstheme="minorHAnsi"/>
          <w:color w:val="000000" w:themeColor="text1"/>
          <w:shd w:val="clear" w:color="auto" w:fill="FFFFFF"/>
        </w:rPr>
        <w:t xml:space="preserve">extérieur, tout en élargissant les différents profils de hauts fonctionnaires. Cela favorise aussi la nomination de personnes reconnues pour leur compétence et leur expérience. Aux USA, des centaines de professionnels de haut niveau venant du privé et de </w:t>
      </w:r>
      <w:proofErr w:type="spellStart"/>
      <w:r w:rsidRPr="00DA5BF6">
        <w:rPr>
          <w:rFonts w:cstheme="minorHAnsi"/>
          <w:color w:val="000000" w:themeColor="text1"/>
          <w:shd w:val="clear" w:color="auto" w:fill="FFFFFF"/>
        </w:rPr>
        <w:t>think</w:t>
      </w:r>
      <w:proofErr w:type="spellEnd"/>
      <w:r w:rsidRPr="00DA5BF6">
        <w:rPr>
          <w:rFonts w:cstheme="minorHAnsi"/>
          <w:color w:val="000000" w:themeColor="text1"/>
          <w:shd w:val="clear" w:color="auto" w:fill="FFFFFF"/>
        </w:rPr>
        <w:t xml:space="preserve"> tanks passent ainsi quelques années dans l</w:t>
      </w:r>
      <w:r w:rsidR="002D2A08">
        <w:rPr>
          <w:rFonts w:cstheme="minorHAnsi"/>
          <w:color w:val="000000" w:themeColor="text1"/>
          <w:shd w:val="clear" w:color="auto" w:fill="FFFFFF"/>
        </w:rPr>
        <w:t>’</w:t>
      </w:r>
      <w:r w:rsidRPr="00DA5BF6">
        <w:rPr>
          <w:rFonts w:cstheme="minorHAnsi"/>
          <w:color w:val="000000" w:themeColor="text1"/>
          <w:shd w:val="clear" w:color="auto" w:fill="FFFFFF"/>
        </w:rPr>
        <w:t>administration centrale afin de faciliter la mise en œuvre de politiques ambitieuses et utiles.</w:t>
      </w:r>
      <w:r w:rsidR="00420582">
        <w:rPr>
          <w:rFonts w:cstheme="minorHAnsi"/>
          <w:color w:val="000000" w:themeColor="text1"/>
          <w:shd w:val="clear" w:color="auto" w:fill="FFFFFF"/>
        </w:rPr>
        <w:t xml:space="preserve"> N</w:t>
      </w:r>
      <w:r w:rsidRPr="00DA5BF6">
        <w:rPr>
          <w:rFonts w:cstheme="minorHAnsi"/>
          <w:color w:val="000000" w:themeColor="text1"/>
          <w:shd w:val="clear" w:color="auto" w:fill="FFFFFF"/>
        </w:rPr>
        <w:t xml:space="preserve">ous proposons </w:t>
      </w:r>
      <w:r w:rsidR="00420582">
        <w:rPr>
          <w:rFonts w:cstheme="minorHAnsi"/>
          <w:color w:val="000000" w:themeColor="text1"/>
          <w:shd w:val="clear" w:color="auto" w:fill="FFFFFF"/>
        </w:rPr>
        <w:t xml:space="preserve">donc </w:t>
      </w:r>
      <w:r w:rsidRPr="00DA5BF6">
        <w:rPr>
          <w:rFonts w:cstheme="minorHAnsi"/>
          <w:color w:val="000000" w:themeColor="text1"/>
          <w:shd w:val="clear" w:color="auto" w:fill="FFFFFF"/>
        </w:rPr>
        <w:t>que chaque nouveau Ministre puisse choisir le top 3 de l’administration dont il a la charge.</w:t>
      </w:r>
    </w:p>
    <w:p w14:paraId="3AF31E5F" w14:textId="77777777" w:rsidR="009E0464" w:rsidRDefault="009E0464" w:rsidP="00420582">
      <w:pPr>
        <w:jc w:val="both"/>
        <w:rPr>
          <w:rFonts w:cstheme="minorHAnsi"/>
          <w:b/>
          <w:bCs/>
          <w:color w:val="FF0000"/>
        </w:rPr>
      </w:pPr>
    </w:p>
    <w:p w14:paraId="69349CED" w14:textId="53016E32" w:rsidR="004F270F" w:rsidRPr="00420582" w:rsidRDefault="004F270F" w:rsidP="00420582">
      <w:pPr>
        <w:jc w:val="both"/>
        <w:rPr>
          <w:rFonts w:eastAsia="Times New Roman" w:cstheme="minorHAnsi"/>
          <w:b/>
          <w:bCs/>
          <w:color w:val="FF0000"/>
        </w:rPr>
      </w:pPr>
      <w:r w:rsidRPr="00420582">
        <w:rPr>
          <w:rFonts w:cstheme="minorHAnsi"/>
          <w:b/>
          <w:bCs/>
          <w:color w:val="FF0000"/>
        </w:rPr>
        <w:t>Pour une</w:t>
      </w:r>
      <w:r w:rsidRPr="00420582">
        <w:rPr>
          <w:rFonts w:eastAsia="Times New Roman" w:cstheme="minorHAnsi"/>
          <w:b/>
          <w:bCs/>
          <w:color w:val="FF0000"/>
        </w:rPr>
        <w:t xml:space="preserve"> administration dépolitisée et revalorisée, faut-il modifier les règles de fonctionnement en matière de personnel et de gestion afin de réduire la taille des cabinets ministériels et des structures parastatales et permettre à chaque nouveau ministre de choisir le top 3 de son administration</w:t>
      </w:r>
      <w:r w:rsidR="002D2A08">
        <w:rPr>
          <w:rFonts w:eastAsia="Times New Roman" w:cstheme="minorHAnsi"/>
          <w:b/>
          <w:bCs/>
          <w:color w:val="FF0000"/>
        </w:rPr>
        <w:t> </w:t>
      </w:r>
      <w:r w:rsidR="00695EBB">
        <w:rPr>
          <w:rFonts w:eastAsia="Times New Roman" w:cstheme="minorHAnsi"/>
          <w:b/>
          <w:bCs/>
          <w:color w:val="FF0000"/>
        </w:rPr>
        <w:t xml:space="preserve">dans une réserve de lauréats </w:t>
      </w:r>
      <w:r w:rsidRPr="00420582">
        <w:rPr>
          <w:rFonts w:eastAsia="Times New Roman" w:cstheme="minorHAnsi"/>
          <w:b/>
          <w:bCs/>
          <w:color w:val="FF0000"/>
        </w:rPr>
        <w:t>?</w:t>
      </w:r>
    </w:p>
    <w:p w14:paraId="5A5642FA" w14:textId="65AAD4EE" w:rsidR="004F270F" w:rsidRDefault="004F270F" w:rsidP="0079752F">
      <w:pPr>
        <w:jc w:val="both"/>
        <w:rPr>
          <w:color w:val="000000" w:themeColor="text1"/>
        </w:rPr>
      </w:pPr>
    </w:p>
    <w:tbl>
      <w:tblPr>
        <w:tblStyle w:val="Grilledutableau"/>
        <w:tblW w:w="0" w:type="auto"/>
        <w:tblLook w:val="04A0" w:firstRow="1" w:lastRow="0" w:firstColumn="1" w:lastColumn="0" w:noHBand="0" w:noVBand="1"/>
      </w:tblPr>
      <w:tblGrid>
        <w:gridCol w:w="2972"/>
        <w:gridCol w:w="1985"/>
        <w:gridCol w:w="2126"/>
        <w:gridCol w:w="1979"/>
      </w:tblGrid>
      <w:tr w:rsidR="0023511D" w14:paraId="14C32738" w14:textId="77777777" w:rsidTr="007C3EBB">
        <w:tc>
          <w:tcPr>
            <w:tcW w:w="2972" w:type="dxa"/>
          </w:tcPr>
          <w:p w14:paraId="6C343C53"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2AFB1EAF"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7ED4F404"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4AA2327E" w14:textId="31E02C7C"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FC0E08">
              <w:rPr>
                <w:rFonts w:asciiTheme="minorHAnsi" w:hAnsiTheme="minorHAnsi" w:cstheme="minorHAnsi"/>
                <w:b/>
                <w:bCs/>
                <w:color w:val="1F4E79" w:themeColor="accent5" w:themeShade="80"/>
              </w:rPr>
              <w:t>86</w:t>
            </w:r>
            <w:r>
              <w:rPr>
                <w:rFonts w:asciiTheme="minorHAnsi" w:hAnsiTheme="minorHAnsi" w:cstheme="minorHAnsi"/>
                <w:b/>
                <w:bCs/>
                <w:color w:val="1F4E79" w:themeColor="accent5" w:themeShade="80"/>
              </w:rPr>
              <w:t>%</w:t>
            </w:r>
          </w:p>
        </w:tc>
        <w:tc>
          <w:tcPr>
            <w:tcW w:w="2126" w:type="dxa"/>
          </w:tcPr>
          <w:p w14:paraId="4B77DB1F"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501E1BD0" w14:textId="00177215"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FC0E08">
              <w:rPr>
                <w:rFonts w:asciiTheme="minorHAnsi" w:hAnsiTheme="minorHAnsi" w:cstheme="minorHAnsi"/>
                <w:b/>
                <w:bCs/>
                <w:color w:val="1F4E79" w:themeColor="accent5" w:themeShade="80"/>
              </w:rPr>
              <w:t>8</w:t>
            </w:r>
            <w:r>
              <w:rPr>
                <w:rFonts w:asciiTheme="minorHAnsi" w:hAnsiTheme="minorHAnsi" w:cstheme="minorHAnsi"/>
                <w:b/>
                <w:bCs/>
                <w:color w:val="1F4E79" w:themeColor="accent5" w:themeShade="80"/>
              </w:rPr>
              <w:t>%</w:t>
            </w:r>
          </w:p>
        </w:tc>
        <w:tc>
          <w:tcPr>
            <w:tcW w:w="1979" w:type="dxa"/>
          </w:tcPr>
          <w:p w14:paraId="2E1DD574"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49928347" w14:textId="1E804BB9" w:rsidR="0023511D" w:rsidRPr="0023511D" w:rsidRDefault="00FC0E08"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6</w:t>
            </w:r>
            <w:r w:rsidR="0023511D">
              <w:rPr>
                <w:rFonts w:asciiTheme="minorHAnsi" w:hAnsiTheme="minorHAnsi" w:cstheme="minorHAnsi"/>
                <w:b/>
                <w:bCs/>
                <w:color w:val="1F4E79" w:themeColor="accent5" w:themeShade="80"/>
              </w:rPr>
              <w:t>%</w:t>
            </w:r>
          </w:p>
        </w:tc>
      </w:tr>
    </w:tbl>
    <w:p w14:paraId="65B7ADC3" w14:textId="529202FB" w:rsidR="005E07AF" w:rsidRDefault="005E07AF" w:rsidP="0079752F">
      <w:pPr>
        <w:jc w:val="both"/>
        <w:rPr>
          <w:color w:val="000000" w:themeColor="text1"/>
        </w:rPr>
      </w:pPr>
    </w:p>
    <w:p w14:paraId="6DC5F2DE" w14:textId="369427E9" w:rsidR="00240A13" w:rsidRDefault="00240A13" w:rsidP="0079752F">
      <w:pPr>
        <w:jc w:val="both"/>
        <w:rPr>
          <w:color w:val="000000" w:themeColor="text1"/>
        </w:rPr>
      </w:pPr>
    </w:p>
    <w:p w14:paraId="6CCBDFBF" w14:textId="47DBFE71" w:rsidR="00240A13" w:rsidRDefault="00240A13" w:rsidP="0079752F">
      <w:pPr>
        <w:jc w:val="both"/>
        <w:rPr>
          <w:color w:val="000000" w:themeColor="text1"/>
        </w:rPr>
      </w:pPr>
    </w:p>
    <w:p w14:paraId="5DBD0B97" w14:textId="434EDD22" w:rsidR="00240A13" w:rsidRDefault="00240A13" w:rsidP="0079752F">
      <w:pPr>
        <w:jc w:val="both"/>
        <w:rPr>
          <w:color w:val="000000" w:themeColor="text1"/>
        </w:rPr>
      </w:pPr>
    </w:p>
    <w:p w14:paraId="7FCE02B5" w14:textId="18265969" w:rsidR="00240A13" w:rsidRDefault="00240A13" w:rsidP="0079752F">
      <w:pPr>
        <w:jc w:val="both"/>
        <w:rPr>
          <w:color w:val="000000" w:themeColor="text1"/>
        </w:rPr>
      </w:pPr>
    </w:p>
    <w:p w14:paraId="1240DFBF" w14:textId="5DD46A9E" w:rsidR="006D091C" w:rsidRDefault="006D091C" w:rsidP="0079752F">
      <w:pPr>
        <w:jc w:val="both"/>
        <w:rPr>
          <w:color w:val="000000" w:themeColor="text1"/>
        </w:rPr>
      </w:pPr>
    </w:p>
    <w:p w14:paraId="390B0D22" w14:textId="37635C69" w:rsidR="006D091C" w:rsidRDefault="006D091C" w:rsidP="0079752F">
      <w:pPr>
        <w:jc w:val="both"/>
        <w:rPr>
          <w:color w:val="000000" w:themeColor="text1"/>
        </w:rPr>
      </w:pPr>
    </w:p>
    <w:p w14:paraId="79DD038E" w14:textId="190499A7" w:rsidR="006D091C" w:rsidRDefault="006D091C" w:rsidP="0079752F">
      <w:pPr>
        <w:jc w:val="both"/>
        <w:rPr>
          <w:color w:val="000000" w:themeColor="text1"/>
        </w:rPr>
      </w:pPr>
    </w:p>
    <w:p w14:paraId="60876612" w14:textId="575D8D5E" w:rsidR="006D091C" w:rsidRDefault="006D091C" w:rsidP="0079752F">
      <w:pPr>
        <w:jc w:val="both"/>
        <w:rPr>
          <w:color w:val="000000" w:themeColor="text1"/>
        </w:rPr>
      </w:pPr>
    </w:p>
    <w:p w14:paraId="3B053DD1" w14:textId="3EB2C8E9" w:rsidR="006D091C" w:rsidRDefault="006D091C" w:rsidP="0079752F">
      <w:pPr>
        <w:jc w:val="both"/>
        <w:rPr>
          <w:color w:val="000000" w:themeColor="text1"/>
        </w:rPr>
      </w:pPr>
    </w:p>
    <w:p w14:paraId="6BD270D4" w14:textId="4F8865C9" w:rsidR="006D091C" w:rsidRDefault="006D091C" w:rsidP="0079752F">
      <w:pPr>
        <w:jc w:val="both"/>
        <w:rPr>
          <w:color w:val="000000" w:themeColor="text1"/>
        </w:rPr>
      </w:pPr>
    </w:p>
    <w:p w14:paraId="3EB5A656" w14:textId="31BEB35E" w:rsidR="006D091C" w:rsidRDefault="006D091C" w:rsidP="0079752F">
      <w:pPr>
        <w:jc w:val="both"/>
        <w:rPr>
          <w:color w:val="000000" w:themeColor="text1"/>
        </w:rPr>
      </w:pPr>
    </w:p>
    <w:p w14:paraId="7BF3F509" w14:textId="73AD9144" w:rsidR="006D091C" w:rsidRDefault="006D091C" w:rsidP="0079752F">
      <w:pPr>
        <w:jc w:val="both"/>
        <w:rPr>
          <w:color w:val="000000" w:themeColor="text1"/>
        </w:rPr>
      </w:pPr>
    </w:p>
    <w:p w14:paraId="64AADEA7" w14:textId="205A5D0D" w:rsidR="006D091C" w:rsidRDefault="006D091C" w:rsidP="0079752F">
      <w:pPr>
        <w:jc w:val="both"/>
        <w:rPr>
          <w:color w:val="000000" w:themeColor="text1"/>
        </w:rPr>
      </w:pPr>
    </w:p>
    <w:p w14:paraId="45B08B12" w14:textId="5F6CCB06" w:rsidR="006D091C" w:rsidRDefault="006D091C" w:rsidP="0079752F">
      <w:pPr>
        <w:jc w:val="both"/>
        <w:rPr>
          <w:color w:val="000000" w:themeColor="text1"/>
        </w:rPr>
      </w:pPr>
    </w:p>
    <w:p w14:paraId="6BB59199" w14:textId="5B0710B9" w:rsidR="006D091C" w:rsidRDefault="006D091C" w:rsidP="0079752F">
      <w:pPr>
        <w:jc w:val="both"/>
        <w:rPr>
          <w:color w:val="000000" w:themeColor="text1"/>
        </w:rPr>
      </w:pPr>
    </w:p>
    <w:p w14:paraId="39197C13" w14:textId="49822E8F" w:rsidR="006D091C" w:rsidRDefault="006D091C" w:rsidP="0079752F">
      <w:pPr>
        <w:jc w:val="both"/>
        <w:rPr>
          <w:color w:val="000000" w:themeColor="text1"/>
        </w:rPr>
      </w:pPr>
    </w:p>
    <w:p w14:paraId="2240FCBE" w14:textId="3F099DB5" w:rsidR="006D091C" w:rsidRDefault="006D091C" w:rsidP="0079752F">
      <w:pPr>
        <w:jc w:val="both"/>
        <w:rPr>
          <w:color w:val="000000" w:themeColor="text1"/>
        </w:rPr>
      </w:pPr>
    </w:p>
    <w:p w14:paraId="6EF3FF98" w14:textId="62594033" w:rsidR="006D091C" w:rsidRDefault="006D091C" w:rsidP="0079752F">
      <w:pPr>
        <w:jc w:val="both"/>
        <w:rPr>
          <w:color w:val="000000" w:themeColor="text1"/>
        </w:rPr>
      </w:pPr>
    </w:p>
    <w:p w14:paraId="1500C1D1" w14:textId="3B1ACCC4" w:rsidR="006D091C" w:rsidRDefault="006D091C" w:rsidP="0079752F">
      <w:pPr>
        <w:jc w:val="both"/>
        <w:rPr>
          <w:color w:val="000000" w:themeColor="text1"/>
        </w:rPr>
      </w:pPr>
    </w:p>
    <w:p w14:paraId="0E2E3E6B" w14:textId="078FDF95" w:rsidR="006D091C" w:rsidRDefault="006D091C" w:rsidP="0079752F">
      <w:pPr>
        <w:jc w:val="both"/>
        <w:rPr>
          <w:color w:val="000000" w:themeColor="text1"/>
        </w:rPr>
      </w:pPr>
    </w:p>
    <w:p w14:paraId="3581183E" w14:textId="0BFD8D89" w:rsidR="006D091C" w:rsidRDefault="006D091C" w:rsidP="0079752F">
      <w:pPr>
        <w:jc w:val="both"/>
        <w:rPr>
          <w:color w:val="000000" w:themeColor="text1"/>
        </w:rPr>
      </w:pPr>
    </w:p>
    <w:p w14:paraId="04A0ABC3" w14:textId="1DC43C74" w:rsidR="005D0813" w:rsidRDefault="005D0813">
      <w:pPr>
        <w:spacing w:after="160" w:line="259" w:lineRule="auto"/>
        <w:rPr>
          <w:color w:val="000000" w:themeColor="text1"/>
        </w:rPr>
      </w:pPr>
    </w:p>
    <w:p w14:paraId="75145E09" w14:textId="364AF80E" w:rsidR="00DA6169" w:rsidRPr="001B410B" w:rsidRDefault="0059429A" w:rsidP="00573DD0">
      <w:pPr>
        <w:pStyle w:val="Titre1"/>
        <w:numPr>
          <w:ilvl w:val="0"/>
          <w:numId w:val="9"/>
        </w:numPr>
        <w:jc w:val="center"/>
        <w:rPr>
          <w:b/>
          <w:bCs/>
          <w:sz w:val="44"/>
          <w:szCs w:val="44"/>
        </w:rPr>
      </w:pPr>
      <w:bookmarkStart w:id="6" w:name="_Toc117251139"/>
      <w:r>
        <w:rPr>
          <w:b/>
          <w:bCs/>
          <w:sz w:val="44"/>
          <w:szCs w:val="44"/>
        </w:rPr>
        <w:lastRenderedPageBreak/>
        <w:t xml:space="preserve"> </w:t>
      </w:r>
      <w:bookmarkEnd w:id="6"/>
      <w:r>
        <w:rPr>
          <w:b/>
          <w:bCs/>
          <w:sz w:val="44"/>
          <w:szCs w:val="44"/>
        </w:rPr>
        <w:t xml:space="preserve">Une énergie autonome et </w:t>
      </w:r>
      <w:r w:rsidR="00B6660B">
        <w:rPr>
          <w:b/>
          <w:bCs/>
          <w:sz w:val="44"/>
          <w:szCs w:val="44"/>
        </w:rPr>
        <w:t>abordable</w:t>
      </w:r>
    </w:p>
    <w:p w14:paraId="1EEFD0C1" w14:textId="77777777" w:rsidR="00366416" w:rsidRDefault="00366416" w:rsidP="00DA6169">
      <w:pPr>
        <w:rPr>
          <w:rFonts w:asciiTheme="minorHAnsi" w:hAnsiTheme="minorHAnsi" w:cstheme="minorHAnsi"/>
        </w:rPr>
      </w:pPr>
    </w:p>
    <w:p w14:paraId="63C03A5C" w14:textId="1AAED6ED" w:rsidR="00DA6169" w:rsidRDefault="00240A13" w:rsidP="00240A13">
      <w:pPr>
        <w:pStyle w:val="Titre2"/>
        <w:jc w:val="both"/>
        <w:rPr>
          <w:b/>
          <w:bCs/>
        </w:rPr>
      </w:pPr>
      <w:bookmarkStart w:id="7" w:name="_Toc117251140"/>
      <w:r w:rsidRPr="00240A13">
        <w:rPr>
          <w:b/>
          <w:bCs/>
        </w:rPr>
        <w:t xml:space="preserve">Pour faire face au défi climatique, l’Accord de Paris prévoit d’atteindre la neutralité carbone à l’horizon 2050. Plus que jamais, nous mesurons l’importance d’un accès à l’énergie et de sa disponibilité à un prix abordable pour faire fonctionner notre économie et créer du bien-être. Nous proposons une véritable inflexion dans la politique climatique et une véritable stratégie industrielle et économique pour l’énergie. Il faut une large production électrique décarbonée, </w:t>
      </w:r>
      <w:r w:rsidR="00D146DF">
        <w:rPr>
          <w:b/>
          <w:bCs/>
        </w:rPr>
        <w:t xml:space="preserve">une stratégie ambitieuse en matière de CO2 (transport, séquestration, synergies industrielles), </w:t>
      </w:r>
      <w:r w:rsidRPr="00240A13">
        <w:rPr>
          <w:b/>
          <w:bCs/>
        </w:rPr>
        <w:t xml:space="preserve">favoriser l’émergence des nouveaux vecteurs (H2 – etc.), développer le pôle </w:t>
      </w:r>
      <w:proofErr w:type="spellStart"/>
      <w:r w:rsidRPr="00240A13">
        <w:rPr>
          <w:b/>
          <w:bCs/>
        </w:rPr>
        <w:t>agrosylvicole</w:t>
      </w:r>
      <w:proofErr w:type="spellEnd"/>
      <w:r w:rsidRPr="00240A13">
        <w:rPr>
          <w:b/>
          <w:bCs/>
        </w:rPr>
        <w:t xml:space="preserve"> et lutter contre le gaspillage sous toutes ses formes.</w:t>
      </w:r>
      <w:bookmarkEnd w:id="7"/>
    </w:p>
    <w:p w14:paraId="3F4CC13B" w14:textId="77777777" w:rsidR="00240A13" w:rsidRPr="00240A13" w:rsidRDefault="00240A13" w:rsidP="00240A13"/>
    <w:p w14:paraId="3B734ADD" w14:textId="38DEE307" w:rsidR="00366416" w:rsidRPr="00411F97" w:rsidRDefault="00366416" w:rsidP="00411F97">
      <w:pPr>
        <w:pStyle w:val="Paragraphedeliste"/>
        <w:numPr>
          <w:ilvl w:val="0"/>
          <w:numId w:val="14"/>
        </w:numPr>
        <w:jc w:val="both"/>
        <w:rPr>
          <w:color w:val="4472C4" w:themeColor="accent1"/>
          <w:sz w:val="32"/>
          <w:szCs w:val="32"/>
        </w:rPr>
      </w:pPr>
      <w:r w:rsidRPr="00411F97">
        <w:rPr>
          <w:color w:val="4472C4" w:themeColor="accent1"/>
          <w:sz w:val="32"/>
          <w:szCs w:val="32"/>
        </w:rPr>
        <w:t>La prolongation de cinq réacteurs nucléaires et la construction de nouvelles unités</w:t>
      </w:r>
    </w:p>
    <w:p w14:paraId="71C6AA38" w14:textId="77777777" w:rsidR="00366416" w:rsidRDefault="00366416" w:rsidP="00366416">
      <w:pPr>
        <w:rPr>
          <w:rFonts w:asciiTheme="minorHAnsi" w:hAnsiTheme="minorHAnsi" w:cstheme="minorHAnsi"/>
          <w:b/>
          <w:bCs/>
          <w:u w:val="single"/>
        </w:rPr>
      </w:pPr>
    </w:p>
    <w:p w14:paraId="0781A96C" w14:textId="5DFBF0B6" w:rsidR="00DA6169" w:rsidRPr="00DA6169" w:rsidRDefault="00DA6169" w:rsidP="00DA6169">
      <w:pPr>
        <w:jc w:val="both"/>
        <w:rPr>
          <w:rFonts w:asciiTheme="minorHAnsi" w:eastAsiaTheme="majorEastAsia" w:hAnsiTheme="minorHAnsi" w:cstheme="minorHAnsi"/>
          <w:iCs/>
          <w:lang w:eastAsia="fr-BE"/>
        </w:rPr>
      </w:pPr>
      <w:r w:rsidRPr="00DA6169">
        <w:rPr>
          <w:rFonts w:asciiTheme="minorHAnsi" w:eastAsiaTheme="majorEastAsia" w:hAnsiTheme="minorHAnsi" w:cstheme="minorHAnsi"/>
          <w:iCs/>
          <w:lang w:eastAsia="fr-BE"/>
        </w:rPr>
        <w:t xml:space="preserve">La filière nucléaire belge a </w:t>
      </w:r>
      <w:r w:rsidR="00366416">
        <w:rPr>
          <w:rFonts w:asciiTheme="minorHAnsi" w:eastAsiaTheme="majorEastAsia" w:hAnsiTheme="minorHAnsi" w:cstheme="minorHAnsi"/>
          <w:iCs/>
          <w:lang w:eastAsia="fr-BE"/>
        </w:rPr>
        <w:t>beaucoup apporté</w:t>
      </w:r>
      <w:r w:rsidRPr="00DA6169">
        <w:rPr>
          <w:rFonts w:asciiTheme="minorHAnsi" w:eastAsiaTheme="majorEastAsia" w:hAnsiTheme="minorHAnsi" w:cstheme="minorHAnsi"/>
          <w:iCs/>
          <w:lang w:eastAsia="fr-BE"/>
        </w:rPr>
        <w:t xml:space="preserve"> à notre pays </w:t>
      </w:r>
      <w:r w:rsidR="00366416">
        <w:rPr>
          <w:rFonts w:asciiTheme="minorHAnsi" w:eastAsiaTheme="majorEastAsia" w:hAnsiTheme="minorHAnsi" w:cstheme="minorHAnsi"/>
          <w:iCs/>
          <w:lang w:eastAsia="fr-BE"/>
        </w:rPr>
        <w:t>en matière de</w:t>
      </w:r>
      <w:r w:rsidRPr="00DA6169">
        <w:rPr>
          <w:rFonts w:asciiTheme="minorHAnsi" w:eastAsiaTheme="majorEastAsia" w:hAnsiTheme="minorHAnsi" w:cstheme="minorHAnsi"/>
          <w:iCs/>
          <w:lang w:eastAsia="fr-BE"/>
        </w:rPr>
        <w:t xml:space="preserve"> recherche, </w:t>
      </w:r>
      <w:r w:rsidR="00366416">
        <w:rPr>
          <w:rFonts w:asciiTheme="minorHAnsi" w:eastAsiaTheme="majorEastAsia" w:hAnsiTheme="minorHAnsi" w:cstheme="minorHAnsi"/>
          <w:iCs/>
          <w:lang w:eastAsia="fr-BE"/>
        </w:rPr>
        <w:t xml:space="preserve">de </w:t>
      </w:r>
      <w:r w:rsidRPr="00DA6169">
        <w:rPr>
          <w:rFonts w:asciiTheme="minorHAnsi" w:eastAsiaTheme="majorEastAsia" w:hAnsiTheme="minorHAnsi" w:cstheme="minorHAnsi"/>
          <w:iCs/>
          <w:lang w:eastAsia="fr-BE"/>
        </w:rPr>
        <w:t xml:space="preserve">lutte contre les maladies (radioisotopes médicaux) et </w:t>
      </w:r>
      <w:r w:rsidR="00366416">
        <w:rPr>
          <w:rFonts w:asciiTheme="minorHAnsi" w:eastAsiaTheme="majorEastAsia" w:hAnsiTheme="minorHAnsi" w:cstheme="minorHAnsi"/>
          <w:iCs/>
          <w:lang w:eastAsia="fr-BE"/>
        </w:rPr>
        <w:t>de</w:t>
      </w:r>
      <w:r w:rsidRPr="00DA6169">
        <w:rPr>
          <w:rFonts w:asciiTheme="minorHAnsi" w:eastAsiaTheme="majorEastAsia" w:hAnsiTheme="minorHAnsi" w:cstheme="minorHAnsi"/>
          <w:iCs/>
          <w:lang w:eastAsia="fr-BE"/>
        </w:rPr>
        <w:t xml:space="preserve"> production électrique très peu carbonée pendant 40 ans. </w:t>
      </w:r>
    </w:p>
    <w:p w14:paraId="144D385A" w14:textId="77777777" w:rsidR="00DA6169" w:rsidRPr="00DA6169" w:rsidRDefault="00DA6169" w:rsidP="00DA6169">
      <w:pPr>
        <w:jc w:val="both"/>
        <w:rPr>
          <w:rFonts w:asciiTheme="minorHAnsi" w:eastAsiaTheme="majorEastAsia" w:hAnsiTheme="minorHAnsi" w:cstheme="minorHAnsi"/>
          <w:iCs/>
          <w:lang w:eastAsia="fr-BE"/>
        </w:rPr>
      </w:pPr>
    </w:p>
    <w:p w14:paraId="71779D4C" w14:textId="6CD2E363" w:rsidR="00DA6169" w:rsidRDefault="00DA6169" w:rsidP="00DA6169">
      <w:pPr>
        <w:jc w:val="both"/>
        <w:rPr>
          <w:rFonts w:asciiTheme="minorHAnsi" w:eastAsiaTheme="majorEastAsia" w:hAnsiTheme="minorHAnsi" w:cstheme="minorHAnsi"/>
          <w:iCs/>
          <w:lang w:eastAsia="fr-BE"/>
        </w:rPr>
      </w:pPr>
      <w:r w:rsidRPr="00DA6169">
        <w:rPr>
          <w:rFonts w:asciiTheme="minorHAnsi" w:eastAsiaTheme="majorEastAsia" w:hAnsiTheme="minorHAnsi" w:cstheme="minorHAnsi"/>
          <w:iCs/>
          <w:lang w:eastAsia="fr-BE"/>
        </w:rPr>
        <w:t xml:space="preserve">Nos deux centrales nucléaires et les </w:t>
      </w:r>
      <w:r w:rsidR="00366416">
        <w:rPr>
          <w:rFonts w:asciiTheme="minorHAnsi" w:eastAsiaTheme="majorEastAsia" w:hAnsiTheme="minorHAnsi" w:cstheme="minorHAnsi"/>
          <w:iCs/>
          <w:lang w:eastAsia="fr-BE"/>
        </w:rPr>
        <w:t xml:space="preserve">sept </w:t>
      </w:r>
      <w:r w:rsidRPr="00DA6169">
        <w:rPr>
          <w:rFonts w:asciiTheme="minorHAnsi" w:eastAsiaTheme="majorEastAsia" w:hAnsiTheme="minorHAnsi" w:cstheme="minorHAnsi"/>
          <w:iCs/>
          <w:lang w:eastAsia="fr-BE"/>
        </w:rPr>
        <w:t>réacteurs qui les composent vieillissent mais sont loin d’être obsolètes. A défaut de vision, nous savons prendre soin de nos outils industriels et garantir un niveau de sûreté toujours croissant. Le 18 mars</w:t>
      </w:r>
      <w:r w:rsidR="00366416">
        <w:rPr>
          <w:rFonts w:asciiTheme="minorHAnsi" w:eastAsiaTheme="majorEastAsia" w:hAnsiTheme="minorHAnsi" w:cstheme="minorHAnsi"/>
          <w:iCs/>
          <w:lang w:eastAsia="fr-BE"/>
        </w:rPr>
        <w:t xml:space="preserve"> 2022</w:t>
      </w:r>
      <w:r w:rsidRPr="00DA6169">
        <w:rPr>
          <w:rFonts w:asciiTheme="minorHAnsi" w:eastAsiaTheme="majorEastAsia" w:hAnsiTheme="minorHAnsi" w:cstheme="minorHAnsi"/>
          <w:iCs/>
          <w:lang w:eastAsia="fr-BE"/>
        </w:rPr>
        <w:t>, la décision de prolonger de 10 ans les deux réacteurs les plus jeunes a été prise. Nous souhaitons que ce soit pour 20 ans. En sus, tous les réacteurs prolongeables doivent être prolongés.</w:t>
      </w:r>
    </w:p>
    <w:p w14:paraId="716A3D94" w14:textId="476C5B77" w:rsidR="00B54DCB" w:rsidRDefault="00B54DCB" w:rsidP="00DA6169">
      <w:pPr>
        <w:jc w:val="both"/>
        <w:rPr>
          <w:rFonts w:asciiTheme="minorHAnsi" w:eastAsiaTheme="majorEastAsia" w:hAnsiTheme="minorHAnsi" w:cstheme="minorHAnsi"/>
          <w:iCs/>
          <w:lang w:eastAsia="fr-BE"/>
        </w:rPr>
      </w:pPr>
    </w:p>
    <w:p w14:paraId="22FDB3E2" w14:textId="7501EB6B" w:rsidR="00B54DCB" w:rsidRPr="00DA6169" w:rsidRDefault="00B54DCB" w:rsidP="00DA6169">
      <w:pPr>
        <w:jc w:val="both"/>
        <w:rPr>
          <w:rFonts w:asciiTheme="minorHAnsi" w:eastAsiaTheme="majorEastAsia" w:hAnsiTheme="minorHAnsi" w:cstheme="minorHAnsi"/>
          <w:iCs/>
          <w:lang w:eastAsia="fr-BE"/>
        </w:rPr>
      </w:pPr>
      <w:r>
        <w:rPr>
          <w:rFonts w:asciiTheme="minorHAnsi" w:eastAsiaTheme="majorEastAsia" w:hAnsiTheme="minorHAnsi" w:cstheme="minorHAnsi"/>
          <w:iCs/>
          <w:lang w:eastAsia="fr-BE"/>
        </w:rPr>
        <w:t>Il s’agira également, en parallèle, d’établir la suite de la stratégie en matière de traitement des déchets nucléaires et d’accélérer les investissements, les activités de recherche et la coopération intra-européenne sur l’enfouissement ou le recyclage de ceux-ci.</w:t>
      </w:r>
    </w:p>
    <w:p w14:paraId="14DA6D30" w14:textId="77777777" w:rsidR="00DA6169" w:rsidRPr="00DA6169" w:rsidRDefault="00DA6169" w:rsidP="00DA6169">
      <w:pPr>
        <w:jc w:val="both"/>
        <w:rPr>
          <w:rFonts w:asciiTheme="minorHAnsi" w:eastAsiaTheme="majorEastAsia" w:hAnsiTheme="minorHAnsi" w:cstheme="minorHAnsi"/>
          <w:iCs/>
          <w:lang w:eastAsia="fr-BE"/>
        </w:rPr>
      </w:pPr>
    </w:p>
    <w:p w14:paraId="1A9B9897" w14:textId="2664ED4C" w:rsidR="00DA6169" w:rsidRDefault="00DA6169" w:rsidP="00DA6169">
      <w:pPr>
        <w:jc w:val="both"/>
        <w:rPr>
          <w:rFonts w:asciiTheme="minorHAnsi" w:eastAsiaTheme="majorEastAsia" w:hAnsiTheme="minorHAnsi" w:cstheme="minorHAnsi"/>
          <w:iCs/>
          <w:lang w:eastAsia="fr-BE"/>
        </w:rPr>
      </w:pPr>
      <w:r w:rsidRPr="00DA6169">
        <w:rPr>
          <w:rFonts w:asciiTheme="minorHAnsi" w:eastAsiaTheme="majorEastAsia" w:hAnsiTheme="minorHAnsi" w:cstheme="minorHAnsi"/>
          <w:iCs/>
          <w:lang w:eastAsia="fr-BE"/>
        </w:rPr>
        <w:t xml:space="preserve">A côté de cela, nous plaidons pour lancer la construction de nouveaux réacteurs afin qu’ils puissent pallier l’arrêt des premiers réacteurs prolongés dans 10 ans. Ils constitueront une base de production électrique décarbonée non négligeable pendant 60 ans. Ils permettront la pérennisation et même la relance de la filière nucléaire en Belgique. Dans le même temps, nous plaidons pour que le nucléaire du futur, dont les Small </w:t>
      </w:r>
      <w:proofErr w:type="spellStart"/>
      <w:r w:rsidRPr="00DA6169">
        <w:rPr>
          <w:rFonts w:asciiTheme="minorHAnsi" w:eastAsiaTheme="majorEastAsia" w:hAnsiTheme="minorHAnsi" w:cstheme="minorHAnsi"/>
          <w:iCs/>
          <w:lang w:eastAsia="fr-BE"/>
        </w:rPr>
        <w:t>Modular</w:t>
      </w:r>
      <w:proofErr w:type="spellEnd"/>
      <w:r w:rsidRPr="00DA6169">
        <w:rPr>
          <w:rFonts w:asciiTheme="minorHAnsi" w:eastAsiaTheme="majorEastAsia" w:hAnsiTheme="minorHAnsi" w:cstheme="minorHAnsi"/>
          <w:iCs/>
          <w:lang w:eastAsia="fr-BE"/>
        </w:rPr>
        <w:t xml:space="preserve"> </w:t>
      </w:r>
      <w:proofErr w:type="spellStart"/>
      <w:r w:rsidRPr="00DA6169">
        <w:rPr>
          <w:rFonts w:asciiTheme="minorHAnsi" w:eastAsiaTheme="majorEastAsia" w:hAnsiTheme="minorHAnsi" w:cstheme="minorHAnsi"/>
          <w:iCs/>
          <w:lang w:eastAsia="fr-BE"/>
        </w:rPr>
        <w:t>Reactors</w:t>
      </w:r>
      <w:proofErr w:type="spellEnd"/>
      <w:r w:rsidRPr="00DA6169">
        <w:rPr>
          <w:rFonts w:asciiTheme="minorHAnsi" w:eastAsiaTheme="majorEastAsia" w:hAnsiTheme="minorHAnsi" w:cstheme="minorHAnsi"/>
          <w:iCs/>
          <w:lang w:eastAsia="fr-BE"/>
        </w:rPr>
        <w:t xml:space="preserve"> (SMR), soit développé en Belgique. </w:t>
      </w:r>
    </w:p>
    <w:p w14:paraId="08F03BC7" w14:textId="74DDAEEC" w:rsidR="00D146DF" w:rsidRDefault="00D146DF" w:rsidP="00DA6169">
      <w:pPr>
        <w:jc w:val="both"/>
        <w:rPr>
          <w:rFonts w:asciiTheme="minorHAnsi" w:eastAsiaTheme="majorEastAsia" w:hAnsiTheme="minorHAnsi" w:cstheme="minorHAnsi"/>
          <w:iCs/>
          <w:lang w:eastAsia="fr-BE"/>
        </w:rPr>
      </w:pPr>
    </w:p>
    <w:p w14:paraId="778C7776" w14:textId="227C8517" w:rsidR="00D146DF" w:rsidRPr="00DA6169" w:rsidRDefault="00D146DF" w:rsidP="00DA6169">
      <w:pPr>
        <w:jc w:val="both"/>
        <w:rPr>
          <w:rFonts w:asciiTheme="minorHAnsi" w:eastAsiaTheme="majorEastAsia" w:hAnsiTheme="minorHAnsi" w:cstheme="minorHAnsi"/>
          <w:iCs/>
          <w:lang w:eastAsia="fr-BE"/>
        </w:rPr>
      </w:pPr>
      <w:r>
        <w:rPr>
          <w:rFonts w:asciiTheme="minorHAnsi" w:eastAsiaTheme="majorEastAsia" w:hAnsiTheme="minorHAnsi" w:cstheme="minorHAnsi"/>
          <w:iCs/>
          <w:lang w:eastAsia="fr-BE"/>
        </w:rPr>
        <w:t>Il s’agira également</w:t>
      </w:r>
      <w:r w:rsidR="002D2A08">
        <w:rPr>
          <w:rFonts w:asciiTheme="minorHAnsi" w:eastAsiaTheme="majorEastAsia" w:hAnsiTheme="minorHAnsi" w:cstheme="minorHAnsi"/>
          <w:iCs/>
          <w:lang w:eastAsia="fr-BE"/>
        </w:rPr>
        <w:t xml:space="preserve"> </w:t>
      </w:r>
      <w:r>
        <w:rPr>
          <w:rFonts w:asciiTheme="minorHAnsi" w:eastAsiaTheme="majorEastAsia" w:hAnsiTheme="minorHAnsi" w:cstheme="minorHAnsi"/>
          <w:iCs/>
          <w:lang w:eastAsia="fr-BE"/>
        </w:rPr>
        <w:t>en parallèle de développer rapidement une stratégie claire en matière de recyclage ou d’enfouissement des déchets nucléaires en accélérant les investissements et les activités de recherche et développement.</w:t>
      </w:r>
    </w:p>
    <w:p w14:paraId="50FC87E8" w14:textId="5E385DF6" w:rsidR="00366416" w:rsidRPr="00635120" w:rsidRDefault="00366416" w:rsidP="00DA6169">
      <w:pPr>
        <w:jc w:val="both"/>
        <w:rPr>
          <w:rFonts w:asciiTheme="minorHAnsi" w:hAnsiTheme="minorHAnsi" w:cstheme="minorHAnsi"/>
          <w:b/>
          <w:bCs/>
          <w:color w:val="FF0000"/>
        </w:rPr>
      </w:pPr>
    </w:p>
    <w:p w14:paraId="63616CAD" w14:textId="5DEF3DD8" w:rsidR="00DA6169" w:rsidRPr="00635120" w:rsidRDefault="00366416" w:rsidP="00DA6169">
      <w:pPr>
        <w:jc w:val="both"/>
        <w:rPr>
          <w:rFonts w:asciiTheme="minorHAnsi" w:hAnsiTheme="minorHAnsi" w:cstheme="minorHAnsi"/>
          <w:b/>
          <w:bCs/>
          <w:color w:val="FF0000"/>
        </w:rPr>
      </w:pPr>
      <w:r w:rsidRPr="00635120">
        <w:rPr>
          <w:rFonts w:asciiTheme="minorHAnsi" w:hAnsiTheme="minorHAnsi" w:cstheme="minorHAnsi"/>
          <w:b/>
          <w:bCs/>
          <w:color w:val="FF0000"/>
        </w:rPr>
        <w:t>Faut-il p</w:t>
      </w:r>
      <w:r w:rsidR="00DA6169" w:rsidRPr="00635120">
        <w:rPr>
          <w:rFonts w:asciiTheme="minorHAnsi" w:hAnsiTheme="minorHAnsi" w:cstheme="minorHAnsi"/>
          <w:b/>
          <w:bCs/>
          <w:color w:val="FF0000"/>
        </w:rPr>
        <w:t xml:space="preserve">rolonger les réacteurs qui répondent à l’impératif de sûreté, construire de nouvelles unités nucléaires aptes à jouer le rôle </w:t>
      </w:r>
      <w:r w:rsidR="00DA6169" w:rsidRPr="0008642A">
        <w:rPr>
          <w:rFonts w:asciiTheme="minorHAnsi" w:hAnsiTheme="minorHAnsi" w:cstheme="minorHAnsi"/>
          <w:b/>
          <w:bCs/>
          <w:color w:val="FF0000"/>
        </w:rPr>
        <w:t>de base</w:t>
      </w:r>
      <w:r w:rsidR="00411F97" w:rsidRPr="0008642A">
        <w:rPr>
          <w:rFonts w:asciiTheme="minorHAnsi" w:hAnsiTheme="minorHAnsi" w:cstheme="minorHAnsi"/>
          <w:b/>
          <w:bCs/>
          <w:color w:val="FF0000"/>
        </w:rPr>
        <w:t xml:space="preserve"> de production électrique</w:t>
      </w:r>
      <w:r w:rsidR="00DA6169" w:rsidRPr="00411F97">
        <w:rPr>
          <w:rFonts w:asciiTheme="minorHAnsi" w:hAnsiTheme="minorHAnsi" w:cstheme="minorHAnsi"/>
          <w:b/>
          <w:bCs/>
          <w:color w:val="70AD47" w:themeColor="accent6"/>
        </w:rPr>
        <w:t xml:space="preserve"> </w:t>
      </w:r>
      <w:r w:rsidR="00DA6169" w:rsidRPr="00635120">
        <w:rPr>
          <w:rFonts w:asciiTheme="minorHAnsi" w:hAnsiTheme="minorHAnsi" w:cstheme="minorHAnsi"/>
          <w:b/>
          <w:bCs/>
          <w:color w:val="FF0000"/>
        </w:rPr>
        <w:t>et relancer la filière et la recherche nucléaire</w:t>
      </w:r>
      <w:r w:rsidR="009E0464">
        <w:rPr>
          <w:rFonts w:asciiTheme="minorHAnsi" w:hAnsiTheme="minorHAnsi" w:cstheme="minorHAnsi"/>
          <w:b/>
          <w:bCs/>
          <w:color w:val="FF0000"/>
        </w:rPr>
        <w:t>s</w:t>
      </w:r>
      <w:r w:rsidR="00DA6169" w:rsidRPr="00635120">
        <w:rPr>
          <w:rFonts w:asciiTheme="minorHAnsi" w:hAnsiTheme="minorHAnsi" w:cstheme="minorHAnsi"/>
          <w:b/>
          <w:bCs/>
          <w:color w:val="FF0000"/>
        </w:rPr>
        <w:t xml:space="preserve"> en </w:t>
      </w:r>
      <w:r w:rsidRPr="00635120">
        <w:rPr>
          <w:rFonts w:asciiTheme="minorHAnsi" w:hAnsiTheme="minorHAnsi" w:cstheme="minorHAnsi"/>
          <w:b/>
          <w:bCs/>
          <w:color w:val="FF0000"/>
        </w:rPr>
        <w:t>Belgique</w:t>
      </w:r>
      <w:r w:rsidR="002D2A08">
        <w:rPr>
          <w:rFonts w:asciiTheme="minorHAnsi" w:hAnsiTheme="minorHAnsi" w:cstheme="minorHAnsi"/>
          <w:b/>
          <w:bCs/>
          <w:color w:val="FF0000"/>
        </w:rPr>
        <w:t> </w:t>
      </w:r>
      <w:r w:rsidRPr="00635120">
        <w:rPr>
          <w:rFonts w:asciiTheme="minorHAnsi" w:hAnsiTheme="minorHAnsi" w:cstheme="minorHAnsi"/>
          <w:b/>
          <w:bCs/>
          <w:color w:val="FF0000"/>
        </w:rPr>
        <w:t>?</w:t>
      </w:r>
    </w:p>
    <w:p w14:paraId="2B93095B" w14:textId="0C4FEEF5" w:rsidR="00DA6169" w:rsidRDefault="00DA6169" w:rsidP="00DA6169">
      <w:pPr>
        <w:rPr>
          <w:rFonts w:asciiTheme="minorHAnsi" w:hAnsiTheme="minorHAnsi" w:cstheme="minorHAnsi"/>
        </w:rPr>
      </w:pPr>
    </w:p>
    <w:tbl>
      <w:tblPr>
        <w:tblStyle w:val="Grilledutableau"/>
        <w:tblW w:w="0" w:type="auto"/>
        <w:tblLook w:val="04A0" w:firstRow="1" w:lastRow="0" w:firstColumn="1" w:lastColumn="0" w:noHBand="0" w:noVBand="1"/>
      </w:tblPr>
      <w:tblGrid>
        <w:gridCol w:w="2972"/>
        <w:gridCol w:w="1985"/>
        <w:gridCol w:w="2126"/>
        <w:gridCol w:w="1979"/>
      </w:tblGrid>
      <w:tr w:rsidR="0023511D" w14:paraId="1F69C88D" w14:textId="77777777" w:rsidTr="007C3EBB">
        <w:tc>
          <w:tcPr>
            <w:tcW w:w="2972" w:type="dxa"/>
          </w:tcPr>
          <w:p w14:paraId="11F5F878"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2449D7DB"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3FEAB23E"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29C4CB84" w14:textId="7CD76629"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357301">
              <w:rPr>
                <w:rFonts w:asciiTheme="minorHAnsi" w:hAnsiTheme="minorHAnsi" w:cstheme="minorHAnsi"/>
                <w:b/>
                <w:bCs/>
                <w:color w:val="1F4E79" w:themeColor="accent5" w:themeShade="80"/>
              </w:rPr>
              <w:t>96</w:t>
            </w:r>
            <w:r>
              <w:rPr>
                <w:rFonts w:asciiTheme="minorHAnsi" w:hAnsiTheme="minorHAnsi" w:cstheme="minorHAnsi"/>
                <w:b/>
                <w:bCs/>
                <w:color w:val="1F4E79" w:themeColor="accent5" w:themeShade="80"/>
              </w:rPr>
              <w:t>%</w:t>
            </w:r>
          </w:p>
        </w:tc>
        <w:tc>
          <w:tcPr>
            <w:tcW w:w="2126" w:type="dxa"/>
          </w:tcPr>
          <w:p w14:paraId="7DC05C5E"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57A4850C" w14:textId="6E772A2E"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357301">
              <w:rPr>
                <w:rFonts w:asciiTheme="minorHAnsi" w:hAnsiTheme="minorHAnsi" w:cstheme="minorHAnsi"/>
                <w:b/>
                <w:bCs/>
                <w:color w:val="1F4E79" w:themeColor="accent5" w:themeShade="80"/>
              </w:rPr>
              <w:t>2</w:t>
            </w:r>
            <w:r>
              <w:rPr>
                <w:rFonts w:asciiTheme="minorHAnsi" w:hAnsiTheme="minorHAnsi" w:cstheme="minorHAnsi"/>
                <w:b/>
                <w:bCs/>
                <w:color w:val="1F4E79" w:themeColor="accent5" w:themeShade="80"/>
              </w:rPr>
              <w:t>%</w:t>
            </w:r>
          </w:p>
        </w:tc>
        <w:tc>
          <w:tcPr>
            <w:tcW w:w="1979" w:type="dxa"/>
          </w:tcPr>
          <w:p w14:paraId="5D9103C9"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1F4B1B7A" w14:textId="6C9A0724" w:rsidR="0023511D" w:rsidRPr="0023511D" w:rsidRDefault="00357301"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2</w:t>
            </w:r>
            <w:r w:rsidR="0023511D">
              <w:rPr>
                <w:rFonts w:asciiTheme="minorHAnsi" w:hAnsiTheme="minorHAnsi" w:cstheme="minorHAnsi"/>
                <w:b/>
                <w:bCs/>
                <w:color w:val="1F4E79" w:themeColor="accent5" w:themeShade="80"/>
              </w:rPr>
              <w:t>%</w:t>
            </w:r>
          </w:p>
        </w:tc>
      </w:tr>
    </w:tbl>
    <w:p w14:paraId="718EE50C" w14:textId="77777777" w:rsidR="0023511D" w:rsidRPr="00DA6169" w:rsidRDefault="0023511D" w:rsidP="00DA6169">
      <w:pPr>
        <w:rPr>
          <w:rFonts w:asciiTheme="minorHAnsi" w:hAnsiTheme="minorHAnsi" w:cstheme="minorHAnsi"/>
        </w:rPr>
      </w:pPr>
    </w:p>
    <w:p w14:paraId="42DAC019" w14:textId="110A3574" w:rsidR="00DA6169" w:rsidRPr="00411F97" w:rsidRDefault="00366416" w:rsidP="008D7901">
      <w:pPr>
        <w:pStyle w:val="Paragraphedeliste"/>
        <w:keepNext/>
        <w:numPr>
          <w:ilvl w:val="0"/>
          <w:numId w:val="14"/>
        </w:numPr>
        <w:ind w:left="714" w:hanging="357"/>
        <w:jc w:val="both"/>
        <w:rPr>
          <w:color w:val="0070C0"/>
          <w:sz w:val="32"/>
          <w:szCs w:val="32"/>
        </w:rPr>
      </w:pPr>
      <w:r w:rsidRPr="00411F97">
        <w:rPr>
          <w:color w:val="0070C0"/>
          <w:sz w:val="32"/>
          <w:szCs w:val="32"/>
        </w:rPr>
        <w:lastRenderedPageBreak/>
        <w:t>Des investissements</w:t>
      </w:r>
      <w:r w:rsidR="006A66D5" w:rsidRPr="00411F97">
        <w:rPr>
          <w:color w:val="0070C0"/>
          <w:sz w:val="32"/>
          <w:szCs w:val="32"/>
        </w:rPr>
        <w:t xml:space="preserve"> raisonnés</w:t>
      </w:r>
      <w:r w:rsidRPr="00411F97">
        <w:rPr>
          <w:color w:val="0070C0"/>
          <w:sz w:val="32"/>
          <w:szCs w:val="32"/>
        </w:rPr>
        <w:t xml:space="preserve"> dans les énergies renouvelables</w:t>
      </w:r>
    </w:p>
    <w:p w14:paraId="5D086954" w14:textId="77777777" w:rsidR="00DA6169" w:rsidRPr="00DA6169" w:rsidRDefault="00DA6169" w:rsidP="008D7901">
      <w:pPr>
        <w:keepNext/>
        <w:rPr>
          <w:rFonts w:asciiTheme="minorHAnsi" w:hAnsiTheme="minorHAnsi" w:cstheme="minorHAnsi"/>
        </w:rPr>
      </w:pPr>
    </w:p>
    <w:p w14:paraId="26BDAB16" w14:textId="79D0D6CB" w:rsidR="00DA6169" w:rsidRPr="00DA6169" w:rsidRDefault="00DA6169" w:rsidP="008D7901">
      <w:pPr>
        <w:keepNext/>
        <w:jc w:val="both"/>
        <w:rPr>
          <w:rFonts w:asciiTheme="minorHAnsi" w:hAnsiTheme="minorHAnsi" w:cstheme="minorHAnsi"/>
        </w:rPr>
      </w:pPr>
      <w:r w:rsidRPr="00DA6169">
        <w:rPr>
          <w:rFonts w:asciiTheme="minorHAnsi" w:hAnsiTheme="minorHAnsi" w:cstheme="minorHAnsi"/>
        </w:rPr>
        <w:t>La Belgique jouit de gisements d</w:t>
      </w:r>
      <w:r w:rsidR="00366416">
        <w:rPr>
          <w:rFonts w:asciiTheme="minorHAnsi" w:hAnsiTheme="minorHAnsi" w:cstheme="minorHAnsi"/>
        </w:rPr>
        <w:t>’énergie</w:t>
      </w:r>
      <w:r w:rsidR="00635120">
        <w:rPr>
          <w:rFonts w:asciiTheme="minorHAnsi" w:hAnsiTheme="minorHAnsi" w:cstheme="minorHAnsi"/>
        </w:rPr>
        <w:t xml:space="preserve">s </w:t>
      </w:r>
      <w:r w:rsidRPr="00DA6169">
        <w:rPr>
          <w:rFonts w:asciiTheme="minorHAnsi" w:hAnsiTheme="minorHAnsi" w:cstheme="minorHAnsi"/>
        </w:rPr>
        <w:t>renouvelable</w:t>
      </w:r>
      <w:r w:rsidR="00635120">
        <w:rPr>
          <w:rFonts w:asciiTheme="minorHAnsi" w:hAnsiTheme="minorHAnsi" w:cstheme="minorHAnsi"/>
        </w:rPr>
        <w:t>s</w:t>
      </w:r>
      <w:r w:rsidRPr="00DA6169">
        <w:rPr>
          <w:rFonts w:asciiTheme="minorHAnsi" w:hAnsiTheme="minorHAnsi" w:cstheme="minorHAnsi"/>
        </w:rPr>
        <w:t xml:space="preserve"> limités. S’il est indéniable que nous devons pousser certaines technologies et </w:t>
      </w:r>
      <w:r w:rsidR="006A66D5">
        <w:rPr>
          <w:rFonts w:asciiTheme="minorHAnsi" w:hAnsiTheme="minorHAnsi" w:cstheme="minorHAnsi"/>
        </w:rPr>
        <w:t xml:space="preserve">en </w:t>
      </w:r>
      <w:r w:rsidRPr="00DA6169">
        <w:rPr>
          <w:rFonts w:asciiTheme="minorHAnsi" w:hAnsiTheme="minorHAnsi" w:cstheme="minorHAnsi"/>
        </w:rPr>
        <w:t xml:space="preserve">développer </w:t>
      </w:r>
      <w:r w:rsidR="006A66D5">
        <w:rPr>
          <w:rFonts w:asciiTheme="minorHAnsi" w:hAnsiTheme="minorHAnsi" w:cstheme="minorHAnsi"/>
        </w:rPr>
        <w:t>l</w:t>
      </w:r>
      <w:r w:rsidRPr="00DA6169">
        <w:rPr>
          <w:rFonts w:asciiTheme="minorHAnsi" w:hAnsiTheme="minorHAnsi" w:cstheme="minorHAnsi"/>
        </w:rPr>
        <w:t xml:space="preserve">es points forts, nous </w:t>
      </w:r>
      <w:r w:rsidR="006A66D5">
        <w:rPr>
          <w:rFonts w:asciiTheme="minorHAnsi" w:hAnsiTheme="minorHAnsi" w:cstheme="minorHAnsi"/>
        </w:rPr>
        <w:t>considérons les énergies renouvelables comme</w:t>
      </w:r>
      <w:r w:rsidRPr="00DA6169">
        <w:rPr>
          <w:rFonts w:asciiTheme="minorHAnsi" w:hAnsiTheme="minorHAnsi" w:cstheme="minorHAnsi"/>
        </w:rPr>
        <w:t xml:space="preserve"> un moyen, pas une fin.</w:t>
      </w:r>
    </w:p>
    <w:p w14:paraId="5559303A" w14:textId="77777777" w:rsidR="00DA6169" w:rsidRPr="00DA6169" w:rsidRDefault="00DA6169" w:rsidP="00DA6169">
      <w:pPr>
        <w:jc w:val="both"/>
        <w:rPr>
          <w:rFonts w:asciiTheme="minorHAnsi" w:hAnsiTheme="minorHAnsi" w:cstheme="minorHAnsi"/>
        </w:rPr>
      </w:pPr>
    </w:p>
    <w:p w14:paraId="599BF49D" w14:textId="31218A50" w:rsidR="00DA6169" w:rsidRPr="00DA6169" w:rsidRDefault="00DA6169" w:rsidP="00DA6169">
      <w:pPr>
        <w:jc w:val="both"/>
        <w:rPr>
          <w:rFonts w:asciiTheme="minorHAnsi" w:hAnsiTheme="minorHAnsi" w:cstheme="minorHAnsi"/>
        </w:rPr>
      </w:pPr>
      <w:r w:rsidRPr="00DA6169">
        <w:rPr>
          <w:rFonts w:asciiTheme="minorHAnsi" w:hAnsiTheme="minorHAnsi" w:cstheme="minorHAnsi"/>
        </w:rPr>
        <w:t>Ainsi, il est intéressant de poursuivre le développement de l’éolien offshore</w:t>
      </w:r>
      <w:r w:rsidR="006A66D5">
        <w:rPr>
          <w:rFonts w:asciiTheme="minorHAnsi" w:hAnsiTheme="minorHAnsi" w:cstheme="minorHAnsi"/>
        </w:rPr>
        <w:t xml:space="preserve">, vu </w:t>
      </w:r>
      <w:r w:rsidRPr="00DA6169">
        <w:rPr>
          <w:rFonts w:asciiTheme="minorHAnsi" w:hAnsiTheme="minorHAnsi" w:cstheme="minorHAnsi"/>
        </w:rPr>
        <w:t xml:space="preserve">le rendement qu’il produit, sa rentabilité économique et </w:t>
      </w:r>
      <w:r w:rsidR="006A66D5">
        <w:rPr>
          <w:rFonts w:asciiTheme="minorHAnsi" w:hAnsiTheme="minorHAnsi" w:cstheme="minorHAnsi"/>
        </w:rPr>
        <w:t>notre</w:t>
      </w:r>
      <w:r w:rsidRPr="00DA6169">
        <w:rPr>
          <w:rFonts w:asciiTheme="minorHAnsi" w:hAnsiTheme="minorHAnsi" w:cstheme="minorHAnsi"/>
        </w:rPr>
        <w:t xml:space="preserve"> savoir-faire </w:t>
      </w:r>
      <w:r w:rsidR="006A66D5">
        <w:rPr>
          <w:rFonts w:asciiTheme="minorHAnsi" w:hAnsiTheme="minorHAnsi" w:cstheme="minorHAnsi"/>
        </w:rPr>
        <w:t>en la matière</w:t>
      </w:r>
      <w:r w:rsidRPr="00DA6169">
        <w:rPr>
          <w:rFonts w:asciiTheme="minorHAnsi" w:hAnsiTheme="minorHAnsi" w:cstheme="minorHAnsi"/>
        </w:rPr>
        <w:t>. Il faut</w:t>
      </w:r>
      <w:r w:rsidR="009E0464">
        <w:rPr>
          <w:rFonts w:asciiTheme="minorHAnsi" w:hAnsiTheme="minorHAnsi" w:cstheme="minorHAnsi"/>
        </w:rPr>
        <w:t>,</w:t>
      </w:r>
      <w:r w:rsidRPr="00DA6169">
        <w:rPr>
          <w:rFonts w:asciiTheme="minorHAnsi" w:hAnsiTheme="minorHAnsi" w:cstheme="minorHAnsi"/>
        </w:rPr>
        <w:t xml:space="preserve"> en conséquence</w:t>
      </w:r>
      <w:r w:rsidR="009E0464">
        <w:rPr>
          <w:rFonts w:asciiTheme="minorHAnsi" w:hAnsiTheme="minorHAnsi" w:cstheme="minorHAnsi"/>
        </w:rPr>
        <w:t>,</w:t>
      </w:r>
      <w:r w:rsidRPr="00DA6169">
        <w:rPr>
          <w:rFonts w:asciiTheme="minorHAnsi" w:hAnsiTheme="minorHAnsi" w:cstheme="minorHAnsi"/>
        </w:rPr>
        <w:t xml:space="preserve"> également renforcer le réseau électrique </w:t>
      </w:r>
      <w:r w:rsidR="00635120">
        <w:rPr>
          <w:rFonts w:asciiTheme="minorHAnsi" w:hAnsiTheme="minorHAnsi" w:cstheme="minorHAnsi"/>
        </w:rPr>
        <w:t>terrestre</w:t>
      </w:r>
      <w:r w:rsidR="00B54DCB">
        <w:rPr>
          <w:rFonts w:asciiTheme="minorHAnsi" w:hAnsiTheme="minorHAnsi" w:cstheme="minorHAnsi"/>
        </w:rPr>
        <w:t xml:space="preserve"> en privilégiant des technologies souples et évolutives qui permettront de limiter les coûts de réseau pour les consommateurs</w:t>
      </w:r>
      <w:r w:rsidRPr="00DA6169">
        <w:rPr>
          <w:rFonts w:asciiTheme="minorHAnsi" w:hAnsiTheme="minorHAnsi" w:cstheme="minorHAnsi"/>
        </w:rPr>
        <w:t xml:space="preserve">. De même, la production d’énergie à partir des secteurs agricole et sylvicole a du sens sans </w:t>
      </w:r>
      <w:r w:rsidR="006A66D5">
        <w:rPr>
          <w:rFonts w:asciiTheme="minorHAnsi" w:hAnsiTheme="minorHAnsi" w:cstheme="minorHAnsi"/>
        </w:rPr>
        <w:t>pour autant que l’on oublie la mission première</w:t>
      </w:r>
      <w:r w:rsidRPr="00DA6169">
        <w:rPr>
          <w:rFonts w:asciiTheme="minorHAnsi" w:hAnsiTheme="minorHAnsi" w:cstheme="minorHAnsi"/>
        </w:rPr>
        <w:t xml:space="preserve"> de ces secteurs</w:t>
      </w:r>
      <w:r w:rsidR="006A66D5">
        <w:rPr>
          <w:rFonts w:asciiTheme="minorHAnsi" w:hAnsiTheme="minorHAnsi" w:cstheme="minorHAnsi"/>
        </w:rPr>
        <w:t>, soit</w:t>
      </w:r>
      <w:r w:rsidRPr="00DA6169">
        <w:rPr>
          <w:rFonts w:asciiTheme="minorHAnsi" w:hAnsiTheme="minorHAnsi" w:cstheme="minorHAnsi"/>
        </w:rPr>
        <w:t xml:space="preserve"> la production alimentaire.</w:t>
      </w:r>
    </w:p>
    <w:p w14:paraId="4F04192E" w14:textId="77777777" w:rsidR="00DA6169" w:rsidRPr="00DA6169" w:rsidRDefault="00DA6169" w:rsidP="00DA6169">
      <w:pPr>
        <w:jc w:val="both"/>
        <w:rPr>
          <w:rFonts w:asciiTheme="minorHAnsi" w:hAnsiTheme="minorHAnsi" w:cstheme="minorHAnsi"/>
        </w:rPr>
      </w:pPr>
    </w:p>
    <w:p w14:paraId="6B46D3FF" w14:textId="24C8E08A" w:rsidR="00DA6169" w:rsidRPr="00DA6169" w:rsidRDefault="00DA6169" w:rsidP="00DA6169">
      <w:pPr>
        <w:jc w:val="both"/>
        <w:rPr>
          <w:rFonts w:asciiTheme="minorHAnsi" w:hAnsiTheme="minorHAnsi" w:cstheme="minorHAnsi"/>
        </w:rPr>
      </w:pPr>
      <w:r w:rsidRPr="00DA6169">
        <w:rPr>
          <w:rFonts w:asciiTheme="minorHAnsi" w:hAnsiTheme="minorHAnsi" w:cstheme="minorHAnsi"/>
        </w:rPr>
        <w:t xml:space="preserve">Il est </w:t>
      </w:r>
      <w:r w:rsidR="00635120">
        <w:rPr>
          <w:rFonts w:asciiTheme="minorHAnsi" w:hAnsiTheme="minorHAnsi" w:cstheme="minorHAnsi"/>
        </w:rPr>
        <w:t xml:space="preserve">en revanche </w:t>
      </w:r>
      <w:r w:rsidRPr="00DA6169">
        <w:rPr>
          <w:rFonts w:asciiTheme="minorHAnsi" w:hAnsiTheme="minorHAnsi" w:cstheme="minorHAnsi"/>
        </w:rPr>
        <w:t xml:space="preserve">des technologies dont </w:t>
      </w:r>
      <w:r w:rsidR="00635120">
        <w:rPr>
          <w:rFonts w:asciiTheme="minorHAnsi" w:hAnsiTheme="minorHAnsi" w:cstheme="minorHAnsi"/>
        </w:rPr>
        <w:t>nous devons évaluer</w:t>
      </w:r>
      <w:r w:rsidRPr="00DA6169">
        <w:rPr>
          <w:rFonts w:asciiTheme="minorHAnsi" w:hAnsiTheme="minorHAnsi" w:cstheme="minorHAnsi"/>
        </w:rPr>
        <w:t xml:space="preserve"> la durabilité. Ainsi, l</w:t>
      </w:r>
      <w:r w:rsidR="006A66D5">
        <w:rPr>
          <w:rFonts w:asciiTheme="minorHAnsi" w:hAnsiTheme="minorHAnsi" w:cstheme="minorHAnsi"/>
        </w:rPr>
        <w:t>a poursuite du</w:t>
      </w:r>
      <w:r w:rsidRPr="00DA6169">
        <w:rPr>
          <w:rFonts w:asciiTheme="minorHAnsi" w:hAnsiTheme="minorHAnsi" w:cstheme="minorHAnsi"/>
        </w:rPr>
        <w:t xml:space="preserve"> développement de l’éolien </w:t>
      </w:r>
      <w:r w:rsidR="00635120">
        <w:rPr>
          <w:rFonts w:asciiTheme="minorHAnsi" w:hAnsiTheme="minorHAnsi" w:cstheme="minorHAnsi"/>
        </w:rPr>
        <w:t>terrestre</w:t>
      </w:r>
      <w:r w:rsidRPr="00DA6169">
        <w:rPr>
          <w:rFonts w:asciiTheme="minorHAnsi" w:hAnsiTheme="minorHAnsi" w:cstheme="minorHAnsi"/>
        </w:rPr>
        <w:t xml:space="preserve"> </w:t>
      </w:r>
      <w:r w:rsidR="006A66D5">
        <w:rPr>
          <w:rFonts w:asciiTheme="minorHAnsi" w:hAnsiTheme="minorHAnsi" w:cstheme="minorHAnsi"/>
        </w:rPr>
        <w:t>n’a de sens que</w:t>
      </w:r>
      <w:r w:rsidRPr="00DA6169">
        <w:rPr>
          <w:rFonts w:asciiTheme="minorHAnsi" w:hAnsiTheme="minorHAnsi" w:cstheme="minorHAnsi"/>
        </w:rPr>
        <w:t xml:space="preserve"> s</w:t>
      </w:r>
      <w:r w:rsidR="00635120">
        <w:rPr>
          <w:rFonts w:asciiTheme="minorHAnsi" w:hAnsiTheme="minorHAnsi" w:cstheme="minorHAnsi"/>
        </w:rPr>
        <w:t xml:space="preserve">i le projet </w:t>
      </w:r>
      <w:r w:rsidR="006A66D5">
        <w:rPr>
          <w:rFonts w:asciiTheme="minorHAnsi" w:hAnsiTheme="minorHAnsi" w:cstheme="minorHAnsi"/>
        </w:rPr>
        <w:t xml:space="preserve">est porteur économiquement </w:t>
      </w:r>
      <w:r w:rsidRPr="00DA6169">
        <w:rPr>
          <w:rFonts w:asciiTheme="minorHAnsi" w:hAnsiTheme="minorHAnsi" w:cstheme="minorHAnsi"/>
        </w:rPr>
        <w:t xml:space="preserve">et </w:t>
      </w:r>
      <w:r w:rsidR="004A021C">
        <w:rPr>
          <w:rFonts w:asciiTheme="minorHAnsi" w:hAnsiTheme="minorHAnsi" w:cstheme="minorHAnsi"/>
        </w:rPr>
        <w:t xml:space="preserve">a </w:t>
      </w:r>
      <w:r w:rsidRPr="00DA6169">
        <w:rPr>
          <w:rFonts w:asciiTheme="minorHAnsi" w:hAnsiTheme="minorHAnsi" w:cstheme="minorHAnsi"/>
        </w:rPr>
        <w:t xml:space="preserve">un impact social </w:t>
      </w:r>
      <w:r w:rsidR="004A021C">
        <w:rPr>
          <w:rFonts w:asciiTheme="minorHAnsi" w:hAnsiTheme="minorHAnsi" w:cstheme="minorHAnsi"/>
        </w:rPr>
        <w:t xml:space="preserve">et environnemental </w:t>
      </w:r>
      <w:r w:rsidRPr="00DA6169">
        <w:rPr>
          <w:rFonts w:asciiTheme="minorHAnsi" w:hAnsiTheme="minorHAnsi" w:cstheme="minorHAnsi"/>
        </w:rPr>
        <w:t>mesuré. De même, le photovoltaïque doit</w:t>
      </w:r>
      <w:r w:rsidR="00635120">
        <w:rPr>
          <w:rFonts w:asciiTheme="minorHAnsi" w:hAnsiTheme="minorHAnsi" w:cstheme="minorHAnsi"/>
        </w:rPr>
        <w:t xml:space="preserve"> </w:t>
      </w:r>
      <w:r w:rsidRPr="00DA6169">
        <w:rPr>
          <w:rFonts w:asciiTheme="minorHAnsi" w:hAnsiTheme="minorHAnsi" w:cstheme="minorHAnsi"/>
        </w:rPr>
        <w:t xml:space="preserve">être développé mais en investissant les terres urbanisées en priorités.   </w:t>
      </w:r>
    </w:p>
    <w:p w14:paraId="68DC2502" w14:textId="77777777" w:rsidR="009E0464" w:rsidRDefault="009E0464" w:rsidP="00DA6169">
      <w:pPr>
        <w:jc w:val="both"/>
        <w:rPr>
          <w:rFonts w:asciiTheme="minorHAnsi" w:hAnsiTheme="minorHAnsi" w:cstheme="minorHAnsi"/>
          <w:b/>
          <w:bCs/>
          <w:u w:val="single"/>
        </w:rPr>
      </w:pPr>
    </w:p>
    <w:p w14:paraId="07793AEE" w14:textId="4CC2498B" w:rsidR="00DA6169" w:rsidRPr="00635120" w:rsidRDefault="00635120" w:rsidP="00DA6169">
      <w:pPr>
        <w:jc w:val="both"/>
        <w:rPr>
          <w:rFonts w:asciiTheme="minorHAnsi" w:hAnsiTheme="minorHAnsi" w:cstheme="minorHAnsi"/>
          <w:b/>
          <w:bCs/>
          <w:color w:val="FF0000"/>
        </w:rPr>
      </w:pPr>
      <w:r>
        <w:rPr>
          <w:rFonts w:asciiTheme="minorHAnsi" w:hAnsiTheme="minorHAnsi" w:cstheme="minorHAnsi"/>
          <w:b/>
          <w:bCs/>
          <w:color w:val="FF0000"/>
        </w:rPr>
        <w:t xml:space="preserve">Faut-il </w:t>
      </w:r>
      <w:r w:rsidR="004A021C">
        <w:rPr>
          <w:rFonts w:asciiTheme="minorHAnsi" w:hAnsiTheme="minorHAnsi" w:cstheme="minorHAnsi"/>
          <w:b/>
          <w:bCs/>
          <w:color w:val="FF0000"/>
        </w:rPr>
        <w:t xml:space="preserve">poursuivre le </w:t>
      </w:r>
      <w:r>
        <w:rPr>
          <w:rFonts w:asciiTheme="minorHAnsi" w:hAnsiTheme="minorHAnsi" w:cstheme="minorHAnsi"/>
          <w:b/>
          <w:bCs/>
          <w:color w:val="FF0000"/>
        </w:rPr>
        <w:t>d</w:t>
      </w:r>
      <w:r w:rsidR="00DA6169" w:rsidRPr="00635120">
        <w:rPr>
          <w:rFonts w:asciiTheme="minorHAnsi" w:hAnsiTheme="minorHAnsi" w:cstheme="minorHAnsi"/>
          <w:b/>
          <w:bCs/>
          <w:color w:val="FF0000"/>
        </w:rPr>
        <w:t>éveloppe</w:t>
      </w:r>
      <w:r w:rsidR="004A021C">
        <w:rPr>
          <w:rFonts w:asciiTheme="minorHAnsi" w:hAnsiTheme="minorHAnsi" w:cstheme="minorHAnsi"/>
          <w:b/>
          <w:bCs/>
          <w:color w:val="FF0000"/>
        </w:rPr>
        <w:t>ment d</w:t>
      </w:r>
      <w:r w:rsidR="00DA6169" w:rsidRPr="00635120">
        <w:rPr>
          <w:rFonts w:asciiTheme="minorHAnsi" w:hAnsiTheme="minorHAnsi" w:cstheme="minorHAnsi"/>
          <w:b/>
          <w:bCs/>
          <w:color w:val="FF0000"/>
        </w:rPr>
        <w:t>es sources d’énergies renouvelables en Belgique en prévoyant l</w:t>
      </w:r>
      <w:r w:rsidR="00B312E0">
        <w:rPr>
          <w:rFonts w:asciiTheme="minorHAnsi" w:hAnsiTheme="minorHAnsi" w:cstheme="minorHAnsi"/>
          <w:b/>
          <w:bCs/>
          <w:color w:val="FF0000"/>
        </w:rPr>
        <w:t xml:space="preserve">eur </w:t>
      </w:r>
      <w:r w:rsidR="00DA6169" w:rsidRPr="00635120">
        <w:rPr>
          <w:rFonts w:asciiTheme="minorHAnsi" w:hAnsiTheme="minorHAnsi" w:cstheme="minorHAnsi"/>
          <w:b/>
          <w:bCs/>
          <w:color w:val="FF0000"/>
        </w:rPr>
        <w:t>intégration dans le système énergétique</w:t>
      </w:r>
      <w:r>
        <w:rPr>
          <w:rFonts w:asciiTheme="minorHAnsi" w:hAnsiTheme="minorHAnsi" w:cstheme="minorHAnsi"/>
          <w:b/>
          <w:bCs/>
          <w:color w:val="FF0000"/>
        </w:rPr>
        <w:t> </w:t>
      </w:r>
      <w:r w:rsidR="004A021C">
        <w:rPr>
          <w:rFonts w:asciiTheme="minorHAnsi" w:hAnsiTheme="minorHAnsi" w:cstheme="minorHAnsi"/>
          <w:b/>
          <w:bCs/>
          <w:color w:val="FF0000"/>
        </w:rPr>
        <w:t>et en tenant compte de leur efficacité</w:t>
      </w:r>
      <w:r w:rsidR="002D2A08">
        <w:rPr>
          <w:rFonts w:asciiTheme="minorHAnsi" w:hAnsiTheme="minorHAnsi" w:cstheme="minorHAnsi"/>
          <w:b/>
          <w:bCs/>
          <w:color w:val="FF0000"/>
        </w:rPr>
        <w:t> </w:t>
      </w:r>
      <w:r>
        <w:rPr>
          <w:rFonts w:asciiTheme="minorHAnsi" w:hAnsiTheme="minorHAnsi" w:cstheme="minorHAnsi"/>
          <w:b/>
          <w:bCs/>
          <w:color w:val="FF0000"/>
        </w:rPr>
        <w:t>?</w:t>
      </w:r>
    </w:p>
    <w:p w14:paraId="04DBD171" w14:textId="383F89A9" w:rsidR="00C94427" w:rsidRDefault="00C94427" w:rsidP="00C94427">
      <w:pPr>
        <w:pStyle w:val="Titre2"/>
        <w:rPr>
          <w:sz w:val="24"/>
          <w:szCs w:val="24"/>
        </w:rPr>
      </w:pPr>
    </w:p>
    <w:tbl>
      <w:tblPr>
        <w:tblStyle w:val="Grilledutableau"/>
        <w:tblW w:w="0" w:type="auto"/>
        <w:tblLook w:val="04A0" w:firstRow="1" w:lastRow="0" w:firstColumn="1" w:lastColumn="0" w:noHBand="0" w:noVBand="1"/>
      </w:tblPr>
      <w:tblGrid>
        <w:gridCol w:w="2972"/>
        <w:gridCol w:w="1985"/>
        <w:gridCol w:w="2126"/>
        <w:gridCol w:w="1979"/>
      </w:tblGrid>
      <w:tr w:rsidR="0023511D" w14:paraId="08A0DC4E" w14:textId="77777777" w:rsidTr="007C3EBB">
        <w:tc>
          <w:tcPr>
            <w:tcW w:w="2972" w:type="dxa"/>
          </w:tcPr>
          <w:p w14:paraId="6CE02B80"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6EF1B652"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49EC6C7D"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0E0AC544" w14:textId="664F6BC2"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2C2615">
              <w:rPr>
                <w:rFonts w:asciiTheme="minorHAnsi" w:hAnsiTheme="minorHAnsi" w:cstheme="minorHAnsi"/>
                <w:b/>
                <w:bCs/>
                <w:color w:val="1F4E79" w:themeColor="accent5" w:themeShade="80"/>
              </w:rPr>
              <w:t>100</w:t>
            </w:r>
            <w:r>
              <w:rPr>
                <w:rFonts w:asciiTheme="minorHAnsi" w:hAnsiTheme="minorHAnsi" w:cstheme="minorHAnsi"/>
                <w:b/>
                <w:bCs/>
                <w:color w:val="1F4E79" w:themeColor="accent5" w:themeShade="80"/>
              </w:rPr>
              <w:t>%</w:t>
            </w:r>
          </w:p>
        </w:tc>
        <w:tc>
          <w:tcPr>
            <w:tcW w:w="2126" w:type="dxa"/>
          </w:tcPr>
          <w:p w14:paraId="4E3E6A9D"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4B8CE99E" w14:textId="0FE5D97B"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2C2615">
              <w:rPr>
                <w:rFonts w:asciiTheme="minorHAnsi" w:hAnsiTheme="minorHAnsi" w:cstheme="minorHAnsi"/>
                <w:b/>
                <w:bCs/>
                <w:color w:val="1F4E79" w:themeColor="accent5" w:themeShade="80"/>
              </w:rPr>
              <w:t>0</w:t>
            </w:r>
            <w:r>
              <w:rPr>
                <w:rFonts w:asciiTheme="minorHAnsi" w:hAnsiTheme="minorHAnsi" w:cstheme="minorHAnsi"/>
                <w:b/>
                <w:bCs/>
                <w:color w:val="1F4E79" w:themeColor="accent5" w:themeShade="80"/>
              </w:rPr>
              <w:t>%</w:t>
            </w:r>
          </w:p>
        </w:tc>
        <w:tc>
          <w:tcPr>
            <w:tcW w:w="1979" w:type="dxa"/>
          </w:tcPr>
          <w:p w14:paraId="77EB3168"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14D348E9" w14:textId="7FD4FBA7" w:rsidR="0023511D" w:rsidRPr="0023511D" w:rsidRDefault="002C2615"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0</w:t>
            </w:r>
            <w:r w:rsidR="0023511D">
              <w:rPr>
                <w:rFonts w:asciiTheme="minorHAnsi" w:hAnsiTheme="minorHAnsi" w:cstheme="minorHAnsi"/>
                <w:b/>
                <w:bCs/>
                <w:color w:val="1F4E79" w:themeColor="accent5" w:themeShade="80"/>
              </w:rPr>
              <w:t>%</w:t>
            </w:r>
          </w:p>
        </w:tc>
      </w:tr>
    </w:tbl>
    <w:p w14:paraId="7890FA53" w14:textId="77777777" w:rsidR="0023511D" w:rsidRPr="0023511D" w:rsidRDefault="0023511D" w:rsidP="0023511D"/>
    <w:p w14:paraId="4C29CC06" w14:textId="30C8319F" w:rsidR="00DA6169" w:rsidRPr="00411F97" w:rsidRDefault="00635120" w:rsidP="00411F97">
      <w:pPr>
        <w:pStyle w:val="Paragraphedeliste"/>
        <w:numPr>
          <w:ilvl w:val="0"/>
          <w:numId w:val="14"/>
        </w:numPr>
        <w:rPr>
          <w:color w:val="4472C4" w:themeColor="accent1"/>
          <w:sz w:val="32"/>
          <w:szCs w:val="32"/>
        </w:rPr>
      </w:pPr>
      <w:r w:rsidRPr="00411F97">
        <w:rPr>
          <w:color w:val="4472C4" w:themeColor="accent1"/>
          <w:sz w:val="32"/>
          <w:szCs w:val="32"/>
        </w:rPr>
        <w:t>D</w:t>
      </w:r>
      <w:r w:rsidR="00DA6169" w:rsidRPr="00411F97">
        <w:rPr>
          <w:color w:val="4472C4" w:themeColor="accent1"/>
          <w:sz w:val="32"/>
          <w:szCs w:val="32"/>
        </w:rPr>
        <w:t xml:space="preserve">es incitants </w:t>
      </w:r>
      <w:r w:rsidRPr="00411F97">
        <w:rPr>
          <w:color w:val="4472C4" w:themeColor="accent1"/>
          <w:sz w:val="32"/>
          <w:szCs w:val="32"/>
        </w:rPr>
        <w:t>pour développer</w:t>
      </w:r>
      <w:r w:rsidR="00DA6169" w:rsidRPr="00411F97">
        <w:rPr>
          <w:color w:val="4472C4" w:themeColor="accent1"/>
          <w:sz w:val="32"/>
          <w:szCs w:val="32"/>
        </w:rPr>
        <w:t xml:space="preserve"> </w:t>
      </w:r>
      <w:r w:rsidR="00573DD0" w:rsidRPr="00411F97">
        <w:rPr>
          <w:color w:val="4472C4" w:themeColor="accent1"/>
          <w:sz w:val="32"/>
          <w:szCs w:val="32"/>
        </w:rPr>
        <w:t>la</w:t>
      </w:r>
      <w:r w:rsidR="00DA6169" w:rsidRPr="00411F97">
        <w:rPr>
          <w:color w:val="4472C4" w:themeColor="accent1"/>
          <w:sz w:val="32"/>
          <w:szCs w:val="32"/>
        </w:rPr>
        <w:t xml:space="preserve"> captation de CO</w:t>
      </w:r>
      <w:r w:rsidR="00DA6169" w:rsidRPr="00411F97">
        <w:rPr>
          <w:color w:val="4472C4" w:themeColor="accent1"/>
          <w:sz w:val="32"/>
          <w:szCs w:val="32"/>
          <w:vertAlign w:val="subscript"/>
        </w:rPr>
        <w:t>2</w:t>
      </w:r>
      <w:r w:rsidR="00DA6169" w:rsidRPr="00411F97">
        <w:rPr>
          <w:color w:val="4472C4" w:themeColor="accent1"/>
          <w:sz w:val="32"/>
          <w:szCs w:val="32"/>
        </w:rPr>
        <w:t xml:space="preserve"> </w:t>
      </w:r>
      <w:r w:rsidRPr="00411F97">
        <w:rPr>
          <w:color w:val="4472C4" w:themeColor="accent1"/>
          <w:sz w:val="32"/>
          <w:szCs w:val="32"/>
        </w:rPr>
        <w:t>dans</w:t>
      </w:r>
      <w:r w:rsidR="00DA6169" w:rsidRPr="00411F97">
        <w:rPr>
          <w:color w:val="4472C4" w:themeColor="accent1"/>
          <w:sz w:val="32"/>
          <w:szCs w:val="32"/>
        </w:rPr>
        <w:t xml:space="preserve"> le secteur industriel </w:t>
      </w:r>
    </w:p>
    <w:p w14:paraId="7A84EBFA" w14:textId="77777777" w:rsidR="00DA6169" w:rsidRPr="00DA6169" w:rsidRDefault="00DA6169" w:rsidP="00DA6169">
      <w:pPr>
        <w:rPr>
          <w:rFonts w:asciiTheme="minorHAnsi" w:hAnsiTheme="minorHAnsi" w:cstheme="minorHAnsi"/>
        </w:rPr>
      </w:pPr>
    </w:p>
    <w:p w14:paraId="585DC1F1" w14:textId="59488B06" w:rsidR="00DA6169" w:rsidRPr="00DA6169" w:rsidRDefault="00DA6169" w:rsidP="00DA6169">
      <w:pPr>
        <w:jc w:val="both"/>
        <w:rPr>
          <w:rFonts w:asciiTheme="minorHAnsi" w:hAnsiTheme="minorHAnsi" w:cstheme="minorHAnsi"/>
        </w:rPr>
      </w:pPr>
      <w:r w:rsidRPr="00DA6169">
        <w:rPr>
          <w:rFonts w:asciiTheme="minorHAnsi" w:hAnsiTheme="minorHAnsi" w:cstheme="minorHAnsi"/>
        </w:rPr>
        <w:t>La mise en place des systèmes de quotas d’émission de carbone</w:t>
      </w:r>
      <w:r w:rsidR="009D43F4">
        <w:rPr>
          <w:rFonts w:asciiTheme="minorHAnsi" w:hAnsiTheme="minorHAnsi" w:cstheme="minorHAnsi"/>
        </w:rPr>
        <w:t xml:space="preserve"> </w:t>
      </w:r>
      <w:r w:rsidR="009D43F4" w:rsidRPr="00DA6169">
        <w:rPr>
          <w:rFonts w:asciiTheme="minorHAnsi" w:hAnsiTheme="minorHAnsi" w:cstheme="minorHAnsi"/>
        </w:rPr>
        <w:t>au niveau européen</w:t>
      </w:r>
      <w:r w:rsidRPr="00DA6169">
        <w:rPr>
          <w:rFonts w:asciiTheme="minorHAnsi" w:hAnsiTheme="minorHAnsi" w:cstheme="minorHAnsi"/>
        </w:rPr>
        <w:t xml:space="preserve"> (ETS </w:t>
      </w:r>
      <w:r w:rsidR="009D43F4">
        <w:rPr>
          <w:rFonts w:asciiTheme="minorHAnsi" w:hAnsiTheme="minorHAnsi" w:cstheme="minorHAnsi"/>
        </w:rPr>
        <w:t>en anglais</w:t>
      </w:r>
      <w:r w:rsidRPr="00DA6169">
        <w:rPr>
          <w:rFonts w:asciiTheme="minorHAnsi" w:hAnsiTheme="minorHAnsi" w:cstheme="minorHAnsi"/>
        </w:rPr>
        <w:t xml:space="preserve">) </w:t>
      </w:r>
      <w:r w:rsidR="009D43F4">
        <w:rPr>
          <w:rFonts w:asciiTheme="minorHAnsi" w:hAnsiTheme="minorHAnsi" w:cstheme="minorHAnsi"/>
        </w:rPr>
        <w:t>frappe</w:t>
      </w:r>
      <w:r w:rsidRPr="00DA6169">
        <w:rPr>
          <w:rFonts w:asciiTheme="minorHAnsi" w:hAnsiTheme="minorHAnsi" w:cstheme="minorHAnsi"/>
        </w:rPr>
        <w:t xml:space="preserve"> les émissions polluantes de dioxyde de carbone. Ces ETS vont progressivement concerner 80% des émissions des </w:t>
      </w:r>
      <w:proofErr w:type="spellStart"/>
      <w:r w:rsidRPr="00DA6169">
        <w:rPr>
          <w:rFonts w:asciiTheme="minorHAnsi" w:hAnsiTheme="minorHAnsi" w:cstheme="minorHAnsi"/>
        </w:rPr>
        <w:t>Etats</w:t>
      </w:r>
      <w:proofErr w:type="spellEnd"/>
      <w:r w:rsidRPr="00DA6169">
        <w:rPr>
          <w:rFonts w:asciiTheme="minorHAnsi" w:hAnsiTheme="minorHAnsi" w:cstheme="minorHAnsi"/>
        </w:rPr>
        <w:t xml:space="preserve"> membres de l’UE, dont le nôtre. En conséquence, il deviendra de moins en moins rentable de garder des processus ou des machines fonctionnant au charbon, au gaz ou aux produits pétroliers. </w:t>
      </w:r>
    </w:p>
    <w:p w14:paraId="1FE61897" w14:textId="77777777" w:rsidR="00DA6169" w:rsidRPr="00DA6169" w:rsidRDefault="00DA6169" w:rsidP="00DA6169">
      <w:pPr>
        <w:jc w:val="both"/>
        <w:rPr>
          <w:rFonts w:asciiTheme="minorHAnsi" w:hAnsiTheme="minorHAnsi" w:cstheme="minorHAnsi"/>
        </w:rPr>
      </w:pPr>
    </w:p>
    <w:p w14:paraId="78540AE2" w14:textId="2A6D4B7D" w:rsidR="00B54DCB" w:rsidRDefault="00B54DCB" w:rsidP="00DA6169">
      <w:pPr>
        <w:jc w:val="both"/>
        <w:rPr>
          <w:rFonts w:asciiTheme="minorHAnsi" w:hAnsiTheme="minorHAnsi" w:cstheme="minorHAnsi"/>
        </w:rPr>
      </w:pPr>
      <w:r>
        <w:rPr>
          <w:rFonts w:asciiTheme="minorHAnsi" w:hAnsiTheme="minorHAnsi" w:cstheme="minorHAnsi"/>
        </w:rPr>
        <w:t>Le prix du marché du carbone incitera à en monnayer l’évitement ou le captage.  Dans le deuxième cas de figure, l’enjeu est de créer un marché avec suffisamment de valeur pour le CO ou CO</w:t>
      </w:r>
      <w:r w:rsidRPr="008D7901">
        <w:rPr>
          <w:rFonts w:asciiTheme="minorHAnsi" w:hAnsiTheme="minorHAnsi" w:cstheme="minorHAnsi"/>
          <w:vertAlign w:val="subscript"/>
        </w:rPr>
        <w:t>2</w:t>
      </w:r>
      <w:r>
        <w:rPr>
          <w:rFonts w:asciiTheme="minorHAnsi" w:hAnsiTheme="minorHAnsi" w:cstheme="minorHAnsi"/>
        </w:rPr>
        <w:t xml:space="preserve"> capté afin qu’il soit rentable de stocker ces gaz dans le sol (Carbon Capture and Storage – CCS) ou les réutiliser directement dans un but d’économie circulaire (Carbon Capture and Usage – CCU).</w:t>
      </w:r>
    </w:p>
    <w:p w14:paraId="3DF5D047" w14:textId="77777777" w:rsidR="00B54DCB" w:rsidRDefault="00B54DCB" w:rsidP="00DA6169">
      <w:pPr>
        <w:jc w:val="both"/>
        <w:rPr>
          <w:rFonts w:asciiTheme="minorHAnsi" w:hAnsiTheme="minorHAnsi" w:cstheme="minorHAnsi"/>
        </w:rPr>
      </w:pPr>
    </w:p>
    <w:p w14:paraId="6CB74CE8" w14:textId="05D18A5E" w:rsidR="00DA6169" w:rsidRPr="00DA6169" w:rsidRDefault="00DA6169" w:rsidP="00DA6169">
      <w:pPr>
        <w:jc w:val="both"/>
        <w:rPr>
          <w:rFonts w:asciiTheme="minorHAnsi" w:hAnsiTheme="minorHAnsi" w:cstheme="minorHAnsi"/>
        </w:rPr>
      </w:pPr>
      <w:r w:rsidRPr="00DA6169">
        <w:rPr>
          <w:rFonts w:asciiTheme="minorHAnsi" w:hAnsiTheme="minorHAnsi" w:cstheme="minorHAnsi"/>
        </w:rPr>
        <w:t>Le CO est déjà utilisé dans les industries lourde</w:t>
      </w:r>
      <w:r w:rsidR="00B312E0">
        <w:rPr>
          <w:rFonts w:asciiTheme="minorHAnsi" w:hAnsiTheme="minorHAnsi" w:cstheme="minorHAnsi"/>
        </w:rPr>
        <w:t>s</w:t>
      </w:r>
      <w:r w:rsidRPr="00DA6169">
        <w:rPr>
          <w:rFonts w:asciiTheme="minorHAnsi" w:hAnsiTheme="minorHAnsi" w:cstheme="minorHAnsi"/>
        </w:rPr>
        <w:t xml:space="preserve"> et chimique</w:t>
      </w:r>
      <w:r w:rsidR="00B312E0">
        <w:rPr>
          <w:rFonts w:asciiTheme="minorHAnsi" w:hAnsiTheme="minorHAnsi" w:cstheme="minorHAnsi"/>
        </w:rPr>
        <w:t>s</w:t>
      </w:r>
      <w:r w:rsidRPr="00DA6169">
        <w:rPr>
          <w:rFonts w:asciiTheme="minorHAnsi" w:hAnsiTheme="minorHAnsi" w:cstheme="minorHAnsi"/>
        </w:rPr>
        <w:t xml:space="preserve">. A plus long terme, la production de carburants ou de gaz synthétiques à partir de ces « déchets » pourrait être valorisée afin de limiter le recours aux énergies fossiles traditionnelles. </w:t>
      </w:r>
      <w:r w:rsidR="00B54DCB">
        <w:rPr>
          <w:rFonts w:asciiTheme="minorHAnsi" w:hAnsiTheme="minorHAnsi" w:cstheme="minorHAnsi"/>
        </w:rPr>
        <w:t>U</w:t>
      </w:r>
      <w:r w:rsidRPr="00DA6169">
        <w:rPr>
          <w:rFonts w:asciiTheme="minorHAnsi" w:hAnsiTheme="minorHAnsi" w:cstheme="minorHAnsi"/>
        </w:rPr>
        <w:t>ne énergie décarbonée abondante pourrait permettre la mise en place de machines de captage de CO</w:t>
      </w:r>
      <w:r w:rsidRPr="00DA6169">
        <w:rPr>
          <w:rFonts w:asciiTheme="minorHAnsi" w:hAnsiTheme="minorHAnsi" w:cstheme="minorHAnsi"/>
          <w:vertAlign w:val="subscript"/>
        </w:rPr>
        <w:t>2</w:t>
      </w:r>
      <w:r w:rsidRPr="00DA6169">
        <w:rPr>
          <w:rFonts w:asciiTheme="minorHAnsi" w:hAnsiTheme="minorHAnsi" w:cstheme="minorHAnsi"/>
        </w:rPr>
        <w:t xml:space="preserve"> atmosphérique au côté des captages naturels.</w:t>
      </w:r>
    </w:p>
    <w:p w14:paraId="4F0E4D00" w14:textId="77777777" w:rsidR="00DA6169" w:rsidRPr="00DA6169" w:rsidRDefault="00DA6169" w:rsidP="00DA6169">
      <w:pPr>
        <w:jc w:val="both"/>
        <w:rPr>
          <w:rFonts w:asciiTheme="minorHAnsi" w:hAnsiTheme="minorHAnsi" w:cstheme="minorHAnsi"/>
        </w:rPr>
      </w:pPr>
    </w:p>
    <w:p w14:paraId="72ACE86A" w14:textId="52B5E674" w:rsidR="00DA6169" w:rsidRPr="00DA6169" w:rsidRDefault="00DA6169" w:rsidP="00DA6169">
      <w:pPr>
        <w:jc w:val="both"/>
        <w:rPr>
          <w:rFonts w:asciiTheme="minorHAnsi" w:hAnsiTheme="minorHAnsi" w:cstheme="minorHAnsi"/>
        </w:rPr>
      </w:pPr>
      <w:r w:rsidRPr="00DA6169">
        <w:rPr>
          <w:rFonts w:asciiTheme="minorHAnsi" w:hAnsiTheme="minorHAnsi" w:cstheme="minorHAnsi"/>
        </w:rPr>
        <w:t xml:space="preserve">Nous plaidons pour qu’à côté des </w:t>
      </w:r>
      <w:r w:rsidR="00B312E0">
        <w:rPr>
          <w:rFonts w:asciiTheme="minorHAnsi" w:hAnsiTheme="minorHAnsi" w:cstheme="minorHAnsi"/>
        </w:rPr>
        <w:t>« </w:t>
      </w:r>
      <w:r w:rsidRPr="00DA6169">
        <w:rPr>
          <w:rFonts w:asciiTheme="minorHAnsi" w:hAnsiTheme="minorHAnsi" w:cstheme="minorHAnsi"/>
        </w:rPr>
        <w:t>incitants négatifs</w:t>
      </w:r>
      <w:r w:rsidR="00B312E0">
        <w:rPr>
          <w:rFonts w:asciiTheme="minorHAnsi" w:hAnsiTheme="minorHAnsi" w:cstheme="minorHAnsi"/>
        </w:rPr>
        <w:t> »</w:t>
      </w:r>
      <w:r w:rsidRPr="00DA6169">
        <w:rPr>
          <w:rFonts w:asciiTheme="minorHAnsi" w:hAnsiTheme="minorHAnsi" w:cstheme="minorHAnsi"/>
        </w:rPr>
        <w:t xml:space="preserve"> mis en place par l’U</w:t>
      </w:r>
      <w:r w:rsidR="009D43F4">
        <w:rPr>
          <w:rFonts w:asciiTheme="minorHAnsi" w:hAnsiTheme="minorHAnsi" w:cstheme="minorHAnsi"/>
        </w:rPr>
        <w:t xml:space="preserve">nion </w:t>
      </w:r>
      <w:r w:rsidRPr="00DA6169">
        <w:rPr>
          <w:rFonts w:asciiTheme="minorHAnsi" w:hAnsiTheme="minorHAnsi" w:cstheme="minorHAnsi"/>
        </w:rPr>
        <w:t>E</w:t>
      </w:r>
      <w:r w:rsidR="009D43F4">
        <w:rPr>
          <w:rFonts w:asciiTheme="minorHAnsi" w:hAnsiTheme="minorHAnsi" w:cstheme="minorHAnsi"/>
        </w:rPr>
        <w:t>uropéenne</w:t>
      </w:r>
      <w:r w:rsidRPr="00DA6169">
        <w:rPr>
          <w:rFonts w:asciiTheme="minorHAnsi" w:hAnsiTheme="minorHAnsi" w:cstheme="minorHAnsi"/>
        </w:rPr>
        <w:t>, notre pays puisse se développer comme un hub du transport de ce</w:t>
      </w:r>
      <w:r w:rsidR="007A5862">
        <w:rPr>
          <w:rFonts w:asciiTheme="minorHAnsi" w:hAnsiTheme="minorHAnsi" w:cstheme="minorHAnsi"/>
        </w:rPr>
        <w:t>tte molécule</w:t>
      </w:r>
      <w:r w:rsidRPr="00DA6169">
        <w:rPr>
          <w:rFonts w:asciiTheme="minorHAnsi" w:hAnsiTheme="minorHAnsi" w:cstheme="minorHAnsi"/>
        </w:rPr>
        <w:t>. Par ailleurs, les Régions et le Fédéral doivent amplifier les initiatives avec les industries belges afin de d’augmenter notre compétitivité dans les secteurs concernés.</w:t>
      </w:r>
    </w:p>
    <w:p w14:paraId="6E5D2E87" w14:textId="77777777" w:rsidR="00DA6169" w:rsidRPr="00DA6169" w:rsidRDefault="00DA6169" w:rsidP="00DA6169">
      <w:pPr>
        <w:jc w:val="both"/>
        <w:rPr>
          <w:rFonts w:asciiTheme="minorHAnsi" w:hAnsiTheme="minorHAnsi" w:cstheme="minorHAnsi"/>
        </w:rPr>
      </w:pPr>
    </w:p>
    <w:p w14:paraId="07CEF359" w14:textId="1FB751A5" w:rsidR="00DA6169" w:rsidRDefault="009D43F4" w:rsidP="00DA6169">
      <w:pPr>
        <w:jc w:val="both"/>
        <w:rPr>
          <w:rFonts w:asciiTheme="minorHAnsi" w:hAnsiTheme="minorHAnsi" w:cstheme="minorHAnsi"/>
          <w:b/>
          <w:bCs/>
          <w:color w:val="FF0000"/>
        </w:rPr>
      </w:pPr>
      <w:r w:rsidRPr="009D43F4">
        <w:rPr>
          <w:rFonts w:asciiTheme="minorHAnsi" w:hAnsiTheme="minorHAnsi" w:cstheme="minorHAnsi"/>
          <w:b/>
          <w:bCs/>
          <w:color w:val="FF0000"/>
        </w:rPr>
        <w:lastRenderedPageBreak/>
        <w:t xml:space="preserve">Faut-il </w:t>
      </w:r>
      <w:r w:rsidR="00DA6169" w:rsidRPr="009D43F4">
        <w:rPr>
          <w:rFonts w:asciiTheme="minorHAnsi" w:hAnsiTheme="minorHAnsi" w:cstheme="minorHAnsi"/>
          <w:b/>
          <w:bCs/>
          <w:color w:val="FF0000"/>
        </w:rPr>
        <w:t>promouvoir, en collaboration avec le privé, le transport et la manipulation du CO</w:t>
      </w:r>
      <w:r w:rsidR="00DA6169" w:rsidRPr="009D43F4">
        <w:rPr>
          <w:rFonts w:asciiTheme="minorHAnsi" w:hAnsiTheme="minorHAnsi" w:cstheme="minorHAnsi"/>
          <w:b/>
          <w:bCs/>
          <w:color w:val="FF0000"/>
          <w:vertAlign w:val="subscript"/>
        </w:rPr>
        <w:t>2</w:t>
      </w:r>
      <w:r w:rsidR="00DA6169" w:rsidRPr="009D43F4">
        <w:rPr>
          <w:rFonts w:asciiTheme="minorHAnsi" w:hAnsiTheme="minorHAnsi" w:cstheme="minorHAnsi"/>
          <w:b/>
          <w:bCs/>
          <w:color w:val="FF0000"/>
        </w:rPr>
        <w:t xml:space="preserve"> dans un marché libre et non faussé</w:t>
      </w:r>
      <w:r w:rsidR="00B312E0">
        <w:rPr>
          <w:rFonts w:asciiTheme="minorHAnsi" w:hAnsiTheme="minorHAnsi" w:cstheme="minorHAnsi"/>
          <w:b/>
          <w:bCs/>
          <w:color w:val="FF0000"/>
        </w:rPr>
        <w:t xml:space="preserve">, et </w:t>
      </w:r>
      <w:r>
        <w:rPr>
          <w:rFonts w:asciiTheme="minorHAnsi" w:hAnsiTheme="minorHAnsi" w:cstheme="minorHAnsi"/>
          <w:b/>
          <w:bCs/>
          <w:color w:val="FF0000"/>
        </w:rPr>
        <w:t>faut-il b</w:t>
      </w:r>
      <w:r w:rsidR="00DA6169" w:rsidRPr="009D43F4">
        <w:rPr>
          <w:rFonts w:asciiTheme="minorHAnsi" w:hAnsiTheme="minorHAnsi" w:cstheme="minorHAnsi"/>
          <w:b/>
          <w:bCs/>
          <w:color w:val="FF0000"/>
        </w:rPr>
        <w:t>aisser les obstacles à la recherche dans ce domaine et développer un réseau de transport accessible à tous les acteurs</w:t>
      </w:r>
      <w:r w:rsidR="002D2A08">
        <w:rPr>
          <w:rFonts w:asciiTheme="minorHAnsi" w:hAnsiTheme="minorHAnsi" w:cstheme="minorHAnsi"/>
          <w:b/>
          <w:bCs/>
          <w:color w:val="FF0000"/>
        </w:rPr>
        <w:t> </w:t>
      </w:r>
      <w:r>
        <w:rPr>
          <w:rFonts w:asciiTheme="minorHAnsi" w:hAnsiTheme="minorHAnsi" w:cstheme="minorHAnsi"/>
          <w:b/>
          <w:bCs/>
          <w:color w:val="FF0000"/>
        </w:rPr>
        <w:t>?</w:t>
      </w:r>
    </w:p>
    <w:p w14:paraId="7542CC24" w14:textId="1E303EA8" w:rsidR="0011260D" w:rsidRDefault="0011260D" w:rsidP="00DA6169">
      <w:pPr>
        <w:jc w:val="both"/>
        <w:rPr>
          <w:rFonts w:asciiTheme="minorHAnsi" w:hAnsiTheme="minorHAnsi" w:cstheme="minorHAnsi"/>
          <w:b/>
          <w:bCs/>
          <w:color w:val="FF0000"/>
        </w:rPr>
      </w:pPr>
    </w:p>
    <w:tbl>
      <w:tblPr>
        <w:tblStyle w:val="Grilledutableau"/>
        <w:tblW w:w="0" w:type="auto"/>
        <w:tblLook w:val="04A0" w:firstRow="1" w:lastRow="0" w:firstColumn="1" w:lastColumn="0" w:noHBand="0" w:noVBand="1"/>
      </w:tblPr>
      <w:tblGrid>
        <w:gridCol w:w="2972"/>
        <w:gridCol w:w="1985"/>
        <w:gridCol w:w="2126"/>
        <w:gridCol w:w="1979"/>
      </w:tblGrid>
      <w:tr w:rsidR="0023511D" w14:paraId="0B0E42A3" w14:textId="77777777" w:rsidTr="007C3EBB">
        <w:tc>
          <w:tcPr>
            <w:tcW w:w="2972" w:type="dxa"/>
          </w:tcPr>
          <w:p w14:paraId="2BE30E3A"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40A58C3B"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2A018003"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1698BEFF" w14:textId="7B9BB2A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2C2615">
              <w:rPr>
                <w:rFonts w:asciiTheme="minorHAnsi" w:hAnsiTheme="minorHAnsi" w:cstheme="minorHAnsi"/>
                <w:b/>
                <w:bCs/>
                <w:color w:val="1F4E79" w:themeColor="accent5" w:themeShade="80"/>
              </w:rPr>
              <w:t>87</w:t>
            </w:r>
            <w:r>
              <w:rPr>
                <w:rFonts w:asciiTheme="minorHAnsi" w:hAnsiTheme="minorHAnsi" w:cstheme="minorHAnsi"/>
                <w:b/>
                <w:bCs/>
                <w:color w:val="1F4E79" w:themeColor="accent5" w:themeShade="80"/>
              </w:rPr>
              <w:t>%</w:t>
            </w:r>
          </w:p>
        </w:tc>
        <w:tc>
          <w:tcPr>
            <w:tcW w:w="2126" w:type="dxa"/>
          </w:tcPr>
          <w:p w14:paraId="7CE3F02F"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4F823A14" w14:textId="1F21A350"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2C2615">
              <w:rPr>
                <w:rFonts w:asciiTheme="minorHAnsi" w:hAnsiTheme="minorHAnsi" w:cstheme="minorHAnsi"/>
                <w:b/>
                <w:bCs/>
                <w:color w:val="1F4E79" w:themeColor="accent5" w:themeShade="80"/>
              </w:rPr>
              <w:t>2</w:t>
            </w:r>
            <w:r>
              <w:rPr>
                <w:rFonts w:asciiTheme="minorHAnsi" w:hAnsiTheme="minorHAnsi" w:cstheme="minorHAnsi"/>
                <w:b/>
                <w:bCs/>
                <w:color w:val="1F4E79" w:themeColor="accent5" w:themeShade="80"/>
              </w:rPr>
              <w:t>%</w:t>
            </w:r>
          </w:p>
        </w:tc>
        <w:tc>
          <w:tcPr>
            <w:tcW w:w="1979" w:type="dxa"/>
          </w:tcPr>
          <w:p w14:paraId="51FAE69C"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216DC43E" w14:textId="007AF080" w:rsidR="0023511D" w:rsidRPr="0023511D" w:rsidRDefault="002C2615"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11</w:t>
            </w:r>
            <w:r w:rsidR="0023511D">
              <w:rPr>
                <w:rFonts w:asciiTheme="minorHAnsi" w:hAnsiTheme="minorHAnsi" w:cstheme="minorHAnsi"/>
                <w:b/>
                <w:bCs/>
                <w:color w:val="1F4E79" w:themeColor="accent5" w:themeShade="80"/>
              </w:rPr>
              <w:t>%</w:t>
            </w:r>
          </w:p>
        </w:tc>
      </w:tr>
    </w:tbl>
    <w:p w14:paraId="0822EF27" w14:textId="77777777" w:rsidR="00DA6169" w:rsidRPr="00DA6169" w:rsidRDefault="00DA6169" w:rsidP="00DA6169">
      <w:pPr>
        <w:rPr>
          <w:rFonts w:asciiTheme="minorHAnsi" w:hAnsiTheme="minorHAnsi" w:cstheme="minorHAnsi"/>
        </w:rPr>
      </w:pPr>
    </w:p>
    <w:p w14:paraId="3F3D5966" w14:textId="3D14676F" w:rsidR="00DA6169" w:rsidRPr="0011260D" w:rsidRDefault="00A45AA3" w:rsidP="00411F97">
      <w:pPr>
        <w:pStyle w:val="Paragraphedeliste"/>
        <w:numPr>
          <w:ilvl w:val="0"/>
          <w:numId w:val="14"/>
        </w:numPr>
        <w:rPr>
          <w:color w:val="4472C4" w:themeColor="accent1"/>
          <w:sz w:val="32"/>
          <w:szCs w:val="32"/>
          <w:lang w:eastAsia="fr-BE"/>
        </w:rPr>
      </w:pPr>
      <w:r w:rsidRPr="0011260D">
        <w:rPr>
          <w:color w:val="4472C4" w:themeColor="accent1"/>
          <w:sz w:val="32"/>
          <w:szCs w:val="32"/>
          <w:lang w:eastAsia="fr-BE"/>
        </w:rPr>
        <w:t>L’exploitation de</w:t>
      </w:r>
      <w:r w:rsidR="009D43F4" w:rsidRPr="0011260D">
        <w:rPr>
          <w:color w:val="4472C4" w:themeColor="accent1"/>
          <w:sz w:val="32"/>
          <w:szCs w:val="32"/>
          <w:lang w:eastAsia="fr-BE"/>
        </w:rPr>
        <w:t xml:space="preserve"> l’</w:t>
      </w:r>
      <w:r w:rsidR="00DA6169" w:rsidRPr="0011260D">
        <w:rPr>
          <w:color w:val="4472C4" w:themeColor="accent1"/>
          <w:sz w:val="32"/>
          <w:szCs w:val="32"/>
          <w:lang w:eastAsia="fr-BE"/>
        </w:rPr>
        <w:t>hydrogène comme alternative aux énergies carbonées</w:t>
      </w:r>
    </w:p>
    <w:p w14:paraId="2F9B7AAB" w14:textId="77777777" w:rsidR="00DA6169" w:rsidRPr="00DA6169" w:rsidRDefault="00DA6169" w:rsidP="00DA6169">
      <w:pPr>
        <w:ind w:left="720"/>
        <w:contextualSpacing/>
        <w:rPr>
          <w:rFonts w:asciiTheme="minorHAnsi" w:eastAsia="Times New Roman" w:hAnsiTheme="minorHAnsi" w:cstheme="minorHAnsi"/>
          <w:lang w:eastAsia="fr-BE"/>
        </w:rPr>
      </w:pPr>
    </w:p>
    <w:p w14:paraId="7ABDB913" w14:textId="4905230B" w:rsidR="00DA6169" w:rsidRPr="00DA6169" w:rsidRDefault="00DA6169" w:rsidP="00DA6169">
      <w:pPr>
        <w:jc w:val="both"/>
        <w:rPr>
          <w:rFonts w:asciiTheme="minorHAnsi" w:eastAsia="Times New Roman" w:hAnsiTheme="minorHAnsi" w:cstheme="minorHAnsi"/>
          <w:lang w:eastAsia="fr-BE"/>
        </w:rPr>
      </w:pPr>
      <w:r w:rsidRPr="00DA6169">
        <w:rPr>
          <w:rFonts w:asciiTheme="minorHAnsi" w:eastAsia="Times New Roman" w:hAnsiTheme="minorHAnsi" w:cstheme="minorHAnsi"/>
          <w:lang w:eastAsia="fr-BE"/>
        </w:rPr>
        <w:t xml:space="preserve">80% de notre consommation d’énergie finale est basée sur du pétrole et du gaz </w:t>
      </w:r>
      <w:r w:rsidR="002D2A08">
        <w:rPr>
          <w:rFonts w:asciiTheme="minorHAnsi" w:eastAsia="Times New Roman" w:hAnsiTheme="minorHAnsi" w:cstheme="minorHAnsi"/>
          <w:lang w:eastAsia="fr-BE"/>
        </w:rPr>
        <w:t>–</w:t>
      </w:r>
      <w:r w:rsidRPr="00DA6169">
        <w:rPr>
          <w:rFonts w:asciiTheme="minorHAnsi" w:eastAsia="Times New Roman" w:hAnsiTheme="minorHAnsi" w:cstheme="minorHAnsi"/>
          <w:lang w:eastAsia="fr-BE"/>
        </w:rPr>
        <w:t xml:space="preserve"> donc, des molécules issues des énergies fossiles – contre seulement 20% de notre consommation qui est électrique. Même s’il est question dans les modèles décarbonés d’augmenter l’usage de l’électricité jusqu’à 50% </w:t>
      </w:r>
      <w:r w:rsidR="00B312E0">
        <w:rPr>
          <w:rFonts w:asciiTheme="minorHAnsi" w:eastAsia="Times New Roman" w:hAnsiTheme="minorHAnsi" w:cstheme="minorHAnsi"/>
          <w:lang w:eastAsia="fr-BE"/>
        </w:rPr>
        <w:t>(</w:t>
      </w:r>
      <w:r w:rsidRPr="00DA6169">
        <w:rPr>
          <w:rFonts w:asciiTheme="minorHAnsi" w:eastAsia="Times New Roman" w:hAnsiTheme="minorHAnsi" w:cstheme="minorHAnsi"/>
          <w:lang w:eastAsia="fr-BE"/>
        </w:rPr>
        <w:t>voire 60%</w:t>
      </w:r>
      <w:r w:rsidR="00B312E0">
        <w:rPr>
          <w:rFonts w:asciiTheme="minorHAnsi" w:eastAsia="Times New Roman" w:hAnsiTheme="minorHAnsi" w:cstheme="minorHAnsi"/>
          <w:lang w:eastAsia="fr-BE"/>
        </w:rPr>
        <w:t>)</w:t>
      </w:r>
      <w:r w:rsidRPr="00DA6169">
        <w:rPr>
          <w:rFonts w:asciiTheme="minorHAnsi" w:eastAsia="Times New Roman" w:hAnsiTheme="minorHAnsi" w:cstheme="minorHAnsi"/>
          <w:lang w:eastAsia="fr-BE"/>
        </w:rPr>
        <w:t xml:space="preserve"> des usages, nous ne pourrons assurer l’entièreté de notre consommation </w:t>
      </w:r>
      <w:r w:rsidR="00B54DCB">
        <w:rPr>
          <w:rFonts w:asciiTheme="minorHAnsi" w:eastAsia="Times New Roman" w:hAnsiTheme="minorHAnsi" w:cstheme="minorHAnsi"/>
          <w:lang w:eastAsia="fr-BE"/>
        </w:rPr>
        <w:t xml:space="preserve">énergétique </w:t>
      </w:r>
      <w:r w:rsidRPr="00DA6169">
        <w:rPr>
          <w:rFonts w:asciiTheme="minorHAnsi" w:eastAsia="Times New Roman" w:hAnsiTheme="minorHAnsi" w:cstheme="minorHAnsi"/>
          <w:lang w:eastAsia="fr-BE"/>
        </w:rPr>
        <w:t xml:space="preserve">par </w:t>
      </w:r>
      <w:r w:rsidR="00B54DCB">
        <w:rPr>
          <w:rFonts w:asciiTheme="minorHAnsi" w:eastAsia="Times New Roman" w:hAnsiTheme="minorHAnsi" w:cstheme="minorHAnsi"/>
          <w:lang w:eastAsia="fr-BE"/>
        </w:rPr>
        <w:t>de l’</w:t>
      </w:r>
      <w:r w:rsidRPr="00DA6169">
        <w:rPr>
          <w:rFonts w:asciiTheme="minorHAnsi" w:eastAsia="Times New Roman" w:hAnsiTheme="minorHAnsi" w:cstheme="minorHAnsi"/>
          <w:lang w:eastAsia="fr-BE"/>
        </w:rPr>
        <w:t>électricité.</w:t>
      </w:r>
    </w:p>
    <w:p w14:paraId="5B720EA1" w14:textId="77777777" w:rsidR="00DA6169" w:rsidRPr="00DA6169" w:rsidRDefault="00DA6169" w:rsidP="00DA6169">
      <w:pPr>
        <w:jc w:val="both"/>
        <w:rPr>
          <w:rFonts w:asciiTheme="minorHAnsi" w:eastAsia="Times New Roman" w:hAnsiTheme="minorHAnsi" w:cstheme="minorHAnsi"/>
          <w:lang w:eastAsia="fr-BE"/>
        </w:rPr>
      </w:pPr>
    </w:p>
    <w:p w14:paraId="41A812BA" w14:textId="5FAD936F" w:rsidR="00DA6169" w:rsidRPr="00DA6169" w:rsidRDefault="00DA6169" w:rsidP="00DA6169">
      <w:pPr>
        <w:jc w:val="both"/>
        <w:rPr>
          <w:rFonts w:asciiTheme="minorHAnsi" w:eastAsia="Times New Roman" w:hAnsiTheme="minorHAnsi" w:cstheme="minorHAnsi"/>
          <w:lang w:eastAsia="fr-BE"/>
        </w:rPr>
      </w:pPr>
      <w:r w:rsidRPr="00DA6169">
        <w:rPr>
          <w:rFonts w:asciiTheme="minorHAnsi" w:eastAsia="Times New Roman" w:hAnsiTheme="minorHAnsi" w:cstheme="minorHAnsi"/>
          <w:lang w:eastAsia="fr-BE"/>
        </w:rPr>
        <w:t>De plus, les nouveaux moyens de production électriques – les énergies renouvelables électriques – sont intermittents, décentralisés et doivent être déployés en grandes capacités pour produire massivement. Lorsque le vent soufflera et la luminosité sera forte, nous serons donc inondés d’électricité qu’il faudra stocker absolument, sous peine de faire s’effondrer le système électrique.</w:t>
      </w:r>
    </w:p>
    <w:p w14:paraId="67E3340C" w14:textId="77777777" w:rsidR="00DA6169" w:rsidRPr="00DA6169" w:rsidRDefault="00DA6169" w:rsidP="00DA6169">
      <w:pPr>
        <w:jc w:val="both"/>
        <w:rPr>
          <w:rFonts w:asciiTheme="minorHAnsi" w:eastAsia="Times New Roman" w:hAnsiTheme="minorHAnsi" w:cstheme="minorHAnsi"/>
          <w:lang w:eastAsia="fr-BE"/>
        </w:rPr>
      </w:pPr>
    </w:p>
    <w:p w14:paraId="12509F55" w14:textId="035842F7" w:rsidR="00DA6169" w:rsidRPr="00DA6169" w:rsidRDefault="00DA6169" w:rsidP="00DA6169">
      <w:pPr>
        <w:jc w:val="both"/>
        <w:rPr>
          <w:rFonts w:asciiTheme="minorHAnsi" w:eastAsia="Times New Roman" w:hAnsiTheme="minorHAnsi" w:cstheme="minorHAnsi"/>
          <w:lang w:eastAsia="fr-BE"/>
        </w:rPr>
      </w:pPr>
      <w:r w:rsidRPr="00DA6169">
        <w:rPr>
          <w:rFonts w:asciiTheme="minorHAnsi" w:eastAsia="Times New Roman" w:hAnsiTheme="minorHAnsi" w:cstheme="minorHAnsi"/>
          <w:lang w:eastAsia="fr-BE"/>
        </w:rPr>
        <w:t xml:space="preserve">C’est à ce niveau qu’interviennent les nouveaux vecteurs. Si l’option des batteries </w:t>
      </w:r>
      <w:r w:rsidR="009D43F4">
        <w:rPr>
          <w:rFonts w:asciiTheme="minorHAnsi" w:eastAsia="Times New Roman" w:hAnsiTheme="minorHAnsi" w:cstheme="minorHAnsi"/>
          <w:lang w:eastAsia="fr-BE"/>
        </w:rPr>
        <w:t xml:space="preserve">est </w:t>
      </w:r>
      <w:r w:rsidRPr="00DA6169">
        <w:rPr>
          <w:rFonts w:asciiTheme="minorHAnsi" w:eastAsia="Times New Roman" w:hAnsiTheme="minorHAnsi" w:cstheme="minorHAnsi"/>
          <w:lang w:eastAsia="fr-BE"/>
        </w:rPr>
        <w:t xml:space="preserve">une partie de la réponse, elle ne suffira pas. Il faudra donc transformer l’électricité excédentaire sur le réseau en un autre vecteur – sans doute de l’hydrogène – au moyen d’électrolyseurs </w:t>
      </w:r>
      <w:r w:rsidR="00B54DCB">
        <w:rPr>
          <w:rFonts w:asciiTheme="minorHAnsi" w:eastAsia="Times New Roman" w:hAnsiTheme="minorHAnsi" w:cstheme="minorHAnsi"/>
          <w:lang w:eastAsia="fr-BE"/>
        </w:rPr>
        <w:t xml:space="preserve">de dernière génération </w:t>
      </w:r>
      <w:r w:rsidRPr="00DA6169">
        <w:rPr>
          <w:rFonts w:asciiTheme="minorHAnsi" w:eastAsia="Times New Roman" w:hAnsiTheme="minorHAnsi" w:cstheme="minorHAnsi"/>
          <w:lang w:eastAsia="fr-BE"/>
        </w:rPr>
        <w:t>et d’eau. Ces nouveaux vecteurs permettront d’alimenter des centrales électriques ou tout autre usage qui n’est pas « </w:t>
      </w:r>
      <w:proofErr w:type="spellStart"/>
      <w:r w:rsidRPr="00DA6169">
        <w:rPr>
          <w:rFonts w:asciiTheme="minorHAnsi" w:eastAsia="Times New Roman" w:hAnsiTheme="minorHAnsi" w:cstheme="minorHAnsi"/>
          <w:lang w:eastAsia="fr-BE"/>
        </w:rPr>
        <w:t>électrifiable</w:t>
      </w:r>
      <w:proofErr w:type="spellEnd"/>
      <w:r w:rsidRPr="00DA6169">
        <w:rPr>
          <w:rFonts w:asciiTheme="minorHAnsi" w:eastAsia="Times New Roman" w:hAnsiTheme="minorHAnsi" w:cstheme="minorHAnsi"/>
          <w:lang w:eastAsia="fr-BE"/>
        </w:rPr>
        <w:t> ». Par exemple</w:t>
      </w:r>
      <w:r w:rsidR="00B312E0">
        <w:rPr>
          <w:rFonts w:asciiTheme="minorHAnsi" w:eastAsia="Times New Roman" w:hAnsiTheme="minorHAnsi" w:cstheme="minorHAnsi"/>
          <w:lang w:eastAsia="fr-BE"/>
        </w:rPr>
        <w:t>,</w:t>
      </w:r>
      <w:r w:rsidRPr="00DA6169">
        <w:rPr>
          <w:rFonts w:asciiTheme="minorHAnsi" w:eastAsia="Times New Roman" w:hAnsiTheme="minorHAnsi" w:cstheme="minorHAnsi"/>
          <w:lang w:eastAsia="fr-BE"/>
        </w:rPr>
        <w:t xml:space="preserve"> la propulsion dans l’aérien ou encore le besoin de chaleur dans l’industrie.</w:t>
      </w:r>
      <w:r w:rsidR="007A5862">
        <w:rPr>
          <w:rFonts w:asciiTheme="minorHAnsi" w:eastAsia="Times New Roman" w:hAnsiTheme="minorHAnsi" w:cstheme="minorHAnsi"/>
          <w:lang w:eastAsia="fr-BE"/>
        </w:rPr>
        <w:t xml:space="preserve">  L’hydrogène est également l’une des molécules qui peut être transformée pour développer de nouvelles molécules dans le cadre d’applications développées dans des processus de symbiose industrielle.  Ces regroupements et synergies doivent être encouragés.</w:t>
      </w:r>
    </w:p>
    <w:p w14:paraId="39FD33BB" w14:textId="77777777" w:rsidR="00DA6169" w:rsidRPr="00DA6169" w:rsidRDefault="00DA6169" w:rsidP="00DA6169">
      <w:pPr>
        <w:jc w:val="both"/>
        <w:rPr>
          <w:rFonts w:asciiTheme="minorHAnsi" w:eastAsia="Times New Roman" w:hAnsiTheme="minorHAnsi" w:cstheme="minorHAnsi"/>
          <w:lang w:eastAsia="fr-BE"/>
        </w:rPr>
      </w:pPr>
    </w:p>
    <w:p w14:paraId="41B65B16" w14:textId="09A694EF" w:rsidR="00DA6169" w:rsidRPr="00DA6169" w:rsidRDefault="009D43F4" w:rsidP="00DA6169">
      <w:pPr>
        <w:jc w:val="both"/>
        <w:rPr>
          <w:rFonts w:asciiTheme="minorHAnsi" w:eastAsia="Times New Roman" w:hAnsiTheme="minorHAnsi" w:cstheme="minorHAnsi"/>
          <w:lang w:eastAsia="fr-BE"/>
        </w:rPr>
      </w:pPr>
      <w:r>
        <w:rPr>
          <w:rFonts w:asciiTheme="minorHAnsi" w:eastAsia="Times New Roman" w:hAnsiTheme="minorHAnsi" w:cstheme="minorHAnsi"/>
          <w:lang w:eastAsia="fr-BE"/>
        </w:rPr>
        <w:t>N</w:t>
      </w:r>
      <w:r w:rsidR="00DA6169" w:rsidRPr="00DA6169">
        <w:rPr>
          <w:rFonts w:asciiTheme="minorHAnsi" w:eastAsia="Times New Roman" w:hAnsiTheme="minorHAnsi" w:cstheme="minorHAnsi"/>
          <w:lang w:eastAsia="fr-BE"/>
        </w:rPr>
        <w:t xml:space="preserve">otre pays a quelques cartes à jouer </w:t>
      </w:r>
      <w:r>
        <w:rPr>
          <w:rFonts w:asciiTheme="minorHAnsi" w:eastAsia="Times New Roman" w:hAnsiTheme="minorHAnsi" w:cstheme="minorHAnsi"/>
          <w:lang w:eastAsia="fr-BE"/>
        </w:rPr>
        <w:t xml:space="preserve">en la matière </w:t>
      </w:r>
      <w:r w:rsidR="00DA6169" w:rsidRPr="00DA6169">
        <w:rPr>
          <w:rFonts w:asciiTheme="minorHAnsi" w:eastAsia="Times New Roman" w:hAnsiTheme="minorHAnsi" w:cstheme="minorHAnsi"/>
          <w:lang w:eastAsia="fr-BE"/>
        </w:rPr>
        <w:t>avec ses industries qui ont un savoir-faire particulier (dans les électrolyseurs) ou des besoins énormes en chaleur et doivent laisser tomber le gaz. Nous sommes également un carrefour géographique stratégique au centre de l’Europe</w:t>
      </w:r>
      <w:r>
        <w:rPr>
          <w:rFonts w:asciiTheme="minorHAnsi" w:eastAsia="Times New Roman" w:hAnsiTheme="minorHAnsi" w:cstheme="minorHAnsi"/>
          <w:lang w:eastAsia="fr-BE"/>
        </w:rPr>
        <w:t>,</w:t>
      </w:r>
      <w:r w:rsidR="00DA6169" w:rsidRPr="00DA6169">
        <w:rPr>
          <w:rFonts w:asciiTheme="minorHAnsi" w:eastAsia="Times New Roman" w:hAnsiTheme="minorHAnsi" w:cstheme="minorHAnsi"/>
          <w:lang w:eastAsia="fr-BE"/>
        </w:rPr>
        <w:t xml:space="preserve"> qui doit nous conduire à développer notre savoir-faire dans la manipulation et le transport de ces nouveaux vecteurs.</w:t>
      </w:r>
    </w:p>
    <w:p w14:paraId="0BD11FC8" w14:textId="77777777" w:rsidR="00DA6169" w:rsidRPr="00DA6169" w:rsidRDefault="00DA6169" w:rsidP="00DA6169">
      <w:pPr>
        <w:jc w:val="both"/>
        <w:rPr>
          <w:rFonts w:asciiTheme="minorHAnsi" w:eastAsia="Times New Roman" w:hAnsiTheme="minorHAnsi" w:cstheme="minorHAnsi"/>
          <w:lang w:eastAsia="fr-BE"/>
        </w:rPr>
      </w:pPr>
    </w:p>
    <w:p w14:paraId="70BCE563" w14:textId="32D2CA37" w:rsidR="00DA6169" w:rsidRPr="009D43F4" w:rsidRDefault="009D43F4" w:rsidP="00DA6169">
      <w:pPr>
        <w:jc w:val="both"/>
        <w:rPr>
          <w:rFonts w:asciiTheme="minorHAnsi" w:hAnsiTheme="minorHAnsi" w:cstheme="minorHAnsi"/>
          <w:b/>
          <w:bCs/>
          <w:color w:val="FF0000"/>
        </w:rPr>
      </w:pPr>
      <w:r>
        <w:rPr>
          <w:rFonts w:asciiTheme="minorHAnsi" w:hAnsiTheme="minorHAnsi" w:cstheme="minorHAnsi"/>
          <w:b/>
          <w:bCs/>
          <w:color w:val="FF0000"/>
        </w:rPr>
        <w:t>Faut-il d</w:t>
      </w:r>
      <w:r w:rsidR="00DA6169" w:rsidRPr="009D43F4">
        <w:rPr>
          <w:rFonts w:asciiTheme="minorHAnsi" w:hAnsiTheme="minorHAnsi" w:cstheme="minorHAnsi"/>
          <w:b/>
          <w:bCs/>
          <w:color w:val="FF0000"/>
        </w:rPr>
        <w:t>évelopper à l’échelle belge un transport ambitieux de ces nouveaux vecteur</w:t>
      </w:r>
      <w:r w:rsidR="009E6124">
        <w:rPr>
          <w:rFonts w:asciiTheme="minorHAnsi" w:hAnsiTheme="minorHAnsi" w:cstheme="minorHAnsi"/>
          <w:b/>
          <w:bCs/>
          <w:color w:val="FF0000"/>
        </w:rPr>
        <w:t>s</w:t>
      </w:r>
      <w:r w:rsidR="00B312E0">
        <w:rPr>
          <w:rFonts w:asciiTheme="minorHAnsi" w:hAnsiTheme="minorHAnsi" w:cstheme="minorHAnsi"/>
          <w:b/>
          <w:bCs/>
          <w:color w:val="FF0000"/>
        </w:rPr>
        <w:t>, dont l’hydrogène</w:t>
      </w:r>
      <w:r w:rsidR="00935478">
        <w:rPr>
          <w:rFonts w:asciiTheme="minorHAnsi" w:hAnsiTheme="minorHAnsi" w:cstheme="minorHAnsi"/>
          <w:b/>
          <w:bCs/>
          <w:color w:val="FF0000"/>
        </w:rPr>
        <w:t>, ainsi qu’a</w:t>
      </w:r>
      <w:r w:rsidR="00DA6169" w:rsidRPr="009D43F4">
        <w:rPr>
          <w:rFonts w:asciiTheme="minorHAnsi" w:hAnsiTheme="minorHAnsi" w:cstheme="minorHAnsi"/>
          <w:b/>
          <w:bCs/>
          <w:color w:val="FF0000"/>
        </w:rPr>
        <w:t>ccompagner et amplifier le positionnement de nos champions nationaux dans ce marché en pleine expansion</w:t>
      </w:r>
      <w:r w:rsidR="002D2A08">
        <w:rPr>
          <w:rFonts w:asciiTheme="minorHAnsi" w:hAnsiTheme="minorHAnsi" w:cstheme="minorHAnsi"/>
          <w:b/>
          <w:bCs/>
          <w:color w:val="FF0000"/>
        </w:rPr>
        <w:t> </w:t>
      </w:r>
      <w:r w:rsidR="00935478">
        <w:rPr>
          <w:rFonts w:asciiTheme="minorHAnsi" w:hAnsiTheme="minorHAnsi" w:cstheme="minorHAnsi"/>
          <w:b/>
          <w:bCs/>
          <w:color w:val="FF0000"/>
        </w:rPr>
        <w:t xml:space="preserve">? </w:t>
      </w:r>
    </w:p>
    <w:p w14:paraId="19B90DD7" w14:textId="3D1F1EF6" w:rsidR="00DA6169" w:rsidRDefault="00DA6169" w:rsidP="00DA6169">
      <w:pPr>
        <w:rPr>
          <w:rFonts w:asciiTheme="minorHAnsi" w:hAnsiTheme="minorHAnsi" w:cstheme="minorHAnsi"/>
        </w:rPr>
      </w:pPr>
    </w:p>
    <w:tbl>
      <w:tblPr>
        <w:tblStyle w:val="Grilledutableau"/>
        <w:tblW w:w="0" w:type="auto"/>
        <w:tblLook w:val="04A0" w:firstRow="1" w:lastRow="0" w:firstColumn="1" w:lastColumn="0" w:noHBand="0" w:noVBand="1"/>
      </w:tblPr>
      <w:tblGrid>
        <w:gridCol w:w="2972"/>
        <w:gridCol w:w="1985"/>
        <w:gridCol w:w="2126"/>
        <w:gridCol w:w="1979"/>
      </w:tblGrid>
      <w:tr w:rsidR="0023511D" w14:paraId="25672B60" w14:textId="77777777" w:rsidTr="007C3EBB">
        <w:tc>
          <w:tcPr>
            <w:tcW w:w="2972" w:type="dxa"/>
          </w:tcPr>
          <w:p w14:paraId="36B1C29D"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5C83E4C3"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4AEC03FA"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5B616051" w14:textId="07BE9068"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2E6A65">
              <w:rPr>
                <w:rFonts w:asciiTheme="minorHAnsi" w:hAnsiTheme="minorHAnsi" w:cstheme="minorHAnsi"/>
                <w:b/>
                <w:bCs/>
                <w:color w:val="1F4E79" w:themeColor="accent5" w:themeShade="80"/>
              </w:rPr>
              <w:t>96</w:t>
            </w:r>
            <w:r>
              <w:rPr>
                <w:rFonts w:asciiTheme="minorHAnsi" w:hAnsiTheme="minorHAnsi" w:cstheme="minorHAnsi"/>
                <w:b/>
                <w:bCs/>
                <w:color w:val="1F4E79" w:themeColor="accent5" w:themeShade="80"/>
              </w:rPr>
              <w:t>%</w:t>
            </w:r>
          </w:p>
        </w:tc>
        <w:tc>
          <w:tcPr>
            <w:tcW w:w="2126" w:type="dxa"/>
          </w:tcPr>
          <w:p w14:paraId="41B8DCBE"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6BF92C47" w14:textId="34B69D9B"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2E6A65">
              <w:rPr>
                <w:rFonts w:asciiTheme="minorHAnsi" w:hAnsiTheme="minorHAnsi" w:cstheme="minorHAnsi"/>
                <w:b/>
                <w:bCs/>
                <w:color w:val="1F4E79" w:themeColor="accent5" w:themeShade="80"/>
              </w:rPr>
              <w:t>2</w:t>
            </w:r>
            <w:r>
              <w:rPr>
                <w:rFonts w:asciiTheme="minorHAnsi" w:hAnsiTheme="minorHAnsi" w:cstheme="minorHAnsi"/>
                <w:b/>
                <w:bCs/>
                <w:color w:val="1F4E79" w:themeColor="accent5" w:themeShade="80"/>
              </w:rPr>
              <w:t>%</w:t>
            </w:r>
          </w:p>
        </w:tc>
        <w:tc>
          <w:tcPr>
            <w:tcW w:w="1979" w:type="dxa"/>
          </w:tcPr>
          <w:p w14:paraId="51249607"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039C7CAA" w14:textId="5CC90325" w:rsidR="0023511D" w:rsidRPr="0023511D" w:rsidRDefault="002E6A65"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2</w:t>
            </w:r>
            <w:r w:rsidR="0023511D">
              <w:rPr>
                <w:rFonts w:asciiTheme="minorHAnsi" w:hAnsiTheme="minorHAnsi" w:cstheme="minorHAnsi"/>
                <w:b/>
                <w:bCs/>
                <w:color w:val="1F4E79" w:themeColor="accent5" w:themeShade="80"/>
              </w:rPr>
              <w:t>%</w:t>
            </w:r>
          </w:p>
        </w:tc>
      </w:tr>
    </w:tbl>
    <w:p w14:paraId="6DF3A299" w14:textId="77777777" w:rsidR="0023511D" w:rsidRPr="00DA6169" w:rsidRDefault="0023511D" w:rsidP="00DA6169">
      <w:pPr>
        <w:rPr>
          <w:rFonts w:asciiTheme="minorHAnsi" w:hAnsiTheme="minorHAnsi" w:cstheme="minorHAnsi"/>
        </w:rPr>
      </w:pPr>
    </w:p>
    <w:p w14:paraId="6B54A2C8" w14:textId="6D5A868C" w:rsidR="00DA6169" w:rsidRPr="0011260D" w:rsidRDefault="001B637F" w:rsidP="00411F97">
      <w:pPr>
        <w:pStyle w:val="Paragraphedeliste"/>
        <w:numPr>
          <w:ilvl w:val="0"/>
          <w:numId w:val="14"/>
        </w:numPr>
        <w:rPr>
          <w:color w:val="4472C4" w:themeColor="accent1"/>
          <w:sz w:val="32"/>
          <w:szCs w:val="32"/>
        </w:rPr>
      </w:pPr>
      <w:r w:rsidRPr="0011260D">
        <w:rPr>
          <w:color w:val="4472C4" w:themeColor="accent1"/>
          <w:sz w:val="32"/>
          <w:szCs w:val="32"/>
        </w:rPr>
        <w:t xml:space="preserve">Un renforcement et une modernisation de </w:t>
      </w:r>
      <w:r w:rsidR="00DA6169" w:rsidRPr="0011260D">
        <w:rPr>
          <w:color w:val="4472C4" w:themeColor="accent1"/>
          <w:sz w:val="32"/>
          <w:szCs w:val="32"/>
        </w:rPr>
        <w:t>nos réseaux de distribution </w:t>
      </w:r>
      <w:r w:rsidRPr="0011260D">
        <w:rPr>
          <w:color w:val="4472C4" w:themeColor="accent1"/>
          <w:sz w:val="32"/>
          <w:szCs w:val="32"/>
        </w:rPr>
        <w:t>électrique</w:t>
      </w:r>
    </w:p>
    <w:p w14:paraId="28F5BCE8" w14:textId="77777777" w:rsidR="00DA6169" w:rsidRPr="00DA6169" w:rsidRDefault="00DA6169" w:rsidP="00DA6169">
      <w:pPr>
        <w:rPr>
          <w:rFonts w:asciiTheme="minorHAnsi" w:hAnsiTheme="minorHAnsi" w:cstheme="minorHAnsi"/>
          <w:b/>
          <w:bCs/>
          <w:u w:val="single"/>
        </w:rPr>
      </w:pPr>
    </w:p>
    <w:p w14:paraId="765CD9A2" w14:textId="6B015575" w:rsidR="00DA6169" w:rsidRPr="00DA6169" w:rsidRDefault="00DA6169" w:rsidP="00DA6169">
      <w:pPr>
        <w:jc w:val="both"/>
        <w:rPr>
          <w:rFonts w:asciiTheme="minorHAnsi" w:hAnsiTheme="minorHAnsi" w:cstheme="minorHAnsi"/>
        </w:rPr>
      </w:pPr>
      <w:r w:rsidRPr="00DA6169">
        <w:rPr>
          <w:rFonts w:asciiTheme="minorHAnsi" w:hAnsiTheme="minorHAnsi" w:cstheme="minorHAnsi"/>
        </w:rPr>
        <w:t>Nous sommes un carrefour au sein de l’Europe. Nous jouons déjà ce rôle de transport dans les réseaux d’électricité et de gaz et nous souhaitons jouer le même rôle dans le transport de carbone (CO</w:t>
      </w:r>
      <w:r w:rsidRPr="00DA6169">
        <w:rPr>
          <w:rFonts w:asciiTheme="minorHAnsi" w:hAnsiTheme="minorHAnsi" w:cstheme="minorHAnsi"/>
          <w:vertAlign w:val="subscript"/>
        </w:rPr>
        <w:t>2</w:t>
      </w:r>
      <w:r w:rsidRPr="00DA6169">
        <w:rPr>
          <w:rFonts w:asciiTheme="minorHAnsi" w:hAnsiTheme="minorHAnsi" w:cstheme="minorHAnsi"/>
        </w:rPr>
        <w:t>) et des nouveaux vecteurs énergétiques. C’est une manière de rendre le réseau de transport moins onéreux pour le consommateur belge.</w:t>
      </w:r>
    </w:p>
    <w:p w14:paraId="63161562" w14:textId="77777777" w:rsidR="00DA6169" w:rsidRPr="00DA6169" w:rsidRDefault="00DA6169" w:rsidP="00DA6169">
      <w:pPr>
        <w:jc w:val="both"/>
        <w:rPr>
          <w:rFonts w:asciiTheme="minorHAnsi" w:hAnsiTheme="minorHAnsi" w:cstheme="minorHAnsi"/>
        </w:rPr>
      </w:pPr>
    </w:p>
    <w:p w14:paraId="613F426A" w14:textId="15622F07" w:rsidR="00DA6169" w:rsidRPr="00DA6169" w:rsidRDefault="00DA6169" w:rsidP="00DA6169">
      <w:pPr>
        <w:jc w:val="both"/>
        <w:rPr>
          <w:rFonts w:asciiTheme="minorHAnsi" w:hAnsiTheme="minorHAnsi" w:cstheme="minorHAnsi"/>
        </w:rPr>
      </w:pPr>
      <w:r w:rsidRPr="00DA6169">
        <w:rPr>
          <w:rFonts w:asciiTheme="minorHAnsi" w:hAnsiTheme="minorHAnsi" w:cstheme="minorHAnsi"/>
        </w:rPr>
        <w:t xml:space="preserve">Dans le même temps, tant notre réseau de transport que le réseau de distribution </w:t>
      </w:r>
      <w:r w:rsidR="00593C8B">
        <w:rPr>
          <w:rFonts w:asciiTheme="minorHAnsi" w:hAnsiTheme="minorHAnsi" w:cstheme="minorHAnsi"/>
        </w:rPr>
        <w:t xml:space="preserve">font face à d’importants </w:t>
      </w:r>
      <w:r w:rsidRPr="00DA6169">
        <w:rPr>
          <w:rFonts w:asciiTheme="minorHAnsi" w:hAnsiTheme="minorHAnsi" w:cstheme="minorHAnsi"/>
        </w:rPr>
        <w:t xml:space="preserve">défis. Pour les réseaux de distribution, les productions d’énergie renouvelables imposent des investissements conséquents dans le renforcement du réseau et dans la flexibilité de celui-ci. </w:t>
      </w:r>
    </w:p>
    <w:p w14:paraId="52E3D956" w14:textId="77777777" w:rsidR="00DA6169" w:rsidRPr="00DA6169" w:rsidRDefault="00DA6169" w:rsidP="00DA6169">
      <w:pPr>
        <w:jc w:val="both"/>
        <w:rPr>
          <w:rFonts w:asciiTheme="minorHAnsi" w:hAnsiTheme="minorHAnsi" w:cstheme="minorHAnsi"/>
        </w:rPr>
      </w:pPr>
    </w:p>
    <w:p w14:paraId="0A15A99D" w14:textId="2E7DAB9B" w:rsidR="00DA6169" w:rsidRDefault="00DA6169" w:rsidP="00DA6169">
      <w:pPr>
        <w:jc w:val="both"/>
        <w:rPr>
          <w:rFonts w:asciiTheme="minorHAnsi" w:hAnsiTheme="minorHAnsi" w:cstheme="minorHAnsi"/>
        </w:rPr>
      </w:pPr>
      <w:r w:rsidRPr="00DA6169">
        <w:rPr>
          <w:rFonts w:asciiTheme="minorHAnsi" w:hAnsiTheme="minorHAnsi" w:cstheme="minorHAnsi"/>
        </w:rPr>
        <w:t xml:space="preserve">Les infrastructures de stockage deviendront de plus en plus nécessaires au plus proche de la production et de la consommation (smart </w:t>
      </w:r>
      <w:proofErr w:type="spellStart"/>
      <w:r w:rsidRPr="00DA6169">
        <w:rPr>
          <w:rFonts w:asciiTheme="minorHAnsi" w:hAnsiTheme="minorHAnsi" w:cstheme="minorHAnsi"/>
        </w:rPr>
        <w:t>grids</w:t>
      </w:r>
      <w:proofErr w:type="spellEnd"/>
      <w:r w:rsidRPr="00DA6169">
        <w:rPr>
          <w:rFonts w:asciiTheme="minorHAnsi" w:hAnsiTheme="minorHAnsi" w:cstheme="minorHAnsi"/>
        </w:rPr>
        <w:t xml:space="preserve">). Ainsi, les communautés d’énergie renouvelables doivent pouvoir se développer de manière simple et attractive sans obstacles imposés par les GRD ou </w:t>
      </w:r>
      <w:r w:rsidR="00B312E0">
        <w:rPr>
          <w:rFonts w:asciiTheme="minorHAnsi" w:hAnsiTheme="minorHAnsi" w:cstheme="minorHAnsi"/>
        </w:rPr>
        <w:t>d’</w:t>
      </w:r>
      <w:r w:rsidRPr="00DA6169">
        <w:rPr>
          <w:rFonts w:asciiTheme="minorHAnsi" w:hAnsiTheme="minorHAnsi" w:cstheme="minorHAnsi"/>
        </w:rPr>
        <w:t xml:space="preserve">autres instances. La gestion optimale des réseaux locaux aidera chaque consommateur à consommer moins </w:t>
      </w:r>
      <w:r w:rsidR="00B54DCB">
        <w:rPr>
          <w:rFonts w:asciiTheme="minorHAnsi" w:hAnsiTheme="minorHAnsi" w:cstheme="minorHAnsi"/>
        </w:rPr>
        <w:t xml:space="preserve">et </w:t>
      </w:r>
      <w:r w:rsidRPr="00DA6169">
        <w:rPr>
          <w:rFonts w:asciiTheme="minorHAnsi" w:hAnsiTheme="minorHAnsi" w:cstheme="minorHAnsi"/>
        </w:rPr>
        <w:t>lors des bonnes périodes. Cela nécessite donc des investissements considérables dans l’outil numérique avec toutes les balises qu</w:t>
      </w:r>
      <w:r w:rsidR="00B312E0">
        <w:rPr>
          <w:rFonts w:asciiTheme="minorHAnsi" w:hAnsiTheme="minorHAnsi" w:cstheme="minorHAnsi"/>
        </w:rPr>
        <w:t>e</w:t>
      </w:r>
      <w:r w:rsidRPr="00DA6169">
        <w:rPr>
          <w:rFonts w:asciiTheme="minorHAnsi" w:hAnsiTheme="minorHAnsi" w:cstheme="minorHAnsi"/>
        </w:rPr>
        <w:t xml:space="preserve"> cela implique en matière de protection de la vie privée.</w:t>
      </w:r>
    </w:p>
    <w:p w14:paraId="39EB15FF" w14:textId="0AB7B839" w:rsidR="00593C8B" w:rsidRDefault="00593C8B" w:rsidP="00DA6169">
      <w:pPr>
        <w:jc w:val="both"/>
        <w:rPr>
          <w:rFonts w:asciiTheme="minorHAnsi" w:hAnsiTheme="minorHAnsi" w:cstheme="minorHAnsi"/>
        </w:rPr>
      </w:pPr>
    </w:p>
    <w:p w14:paraId="6EDD31D2" w14:textId="0E823D24" w:rsidR="00593C8B" w:rsidRPr="00DA6169" w:rsidRDefault="00593C8B" w:rsidP="00593C8B">
      <w:pPr>
        <w:jc w:val="both"/>
        <w:rPr>
          <w:rFonts w:asciiTheme="minorHAnsi" w:hAnsiTheme="minorHAnsi" w:cstheme="minorHAnsi"/>
        </w:rPr>
      </w:pPr>
      <w:r>
        <w:rPr>
          <w:rFonts w:asciiTheme="minorHAnsi" w:hAnsiTheme="minorHAnsi" w:cstheme="minorHAnsi"/>
        </w:rPr>
        <w:t>Vu les défis auxquels elles doivent faire face, nous plaidons</w:t>
      </w:r>
      <w:r w:rsidR="006A66D5">
        <w:rPr>
          <w:rFonts w:asciiTheme="minorHAnsi" w:hAnsiTheme="minorHAnsi" w:cstheme="minorHAnsi"/>
        </w:rPr>
        <w:t xml:space="preserve"> également pour ouvrir une réflexion sur la meilleure stratégie à mener avec les </w:t>
      </w:r>
      <w:r>
        <w:rPr>
          <w:rFonts w:asciiTheme="minorHAnsi" w:hAnsiTheme="minorHAnsi" w:cstheme="minorHAnsi"/>
        </w:rPr>
        <w:t>entreprises en charge du transport et de la distribution</w:t>
      </w:r>
      <w:r w:rsidR="006A66D5">
        <w:rPr>
          <w:rFonts w:asciiTheme="minorHAnsi" w:hAnsiTheme="minorHAnsi" w:cstheme="minorHAnsi"/>
        </w:rPr>
        <w:t xml:space="preserve">, ainsi que leur gouvernance et leur rôle. </w:t>
      </w:r>
    </w:p>
    <w:p w14:paraId="567C7C08" w14:textId="74F46428" w:rsidR="001B637F" w:rsidRDefault="001B637F" w:rsidP="00DA6169">
      <w:pPr>
        <w:jc w:val="both"/>
        <w:rPr>
          <w:rFonts w:asciiTheme="minorHAnsi" w:hAnsiTheme="minorHAnsi" w:cstheme="minorHAnsi"/>
          <w:b/>
          <w:bCs/>
          <w:color w:val="FF0000"/>
        </w:rPr>
      </w:pPr>
    </w:p>
    <w:p w14:paraId="18034337" w14:textId="77777777" w:rsidR="0023511D" w:rsidRDefault="001B637F" w:rsidP="00DA6169">
      <w:pPr>
        <w:jc w:val="both"/>
        <w:rPr>
          <w:rFonts w:asciiTheme="minorHAnsi" w:hAnsiTheme="minorHAnsi" w:cstheme="minorHAnsi"/>
          <w:b/>
          <w:bCs/>
          <w:color w:val="FF0000"/>
        </w:rPr>
      </w:pPr>
      <w:r>
        <w:rPr>
          <w:rFonts w:asciiTheme="minorHAnsi" w:hAnsiTheme="minorHAnsi" w:cstheme="minorHAnsi"/>
          <w:b/>
          <w:bCs/>
          <w:color w:val="FF0000"/>
        </w:rPr>
        <w:t>Faut-il d</w:t>
      </w:r>
      <w:r w:rsidR="00DA6169" w:rsidRPr="001B637F">
        <w:rPr>
          <w:rFonts w:asciiTheme="minorHAnsi" w:hAnsiTheme="minorHAnsi" w:cstheme="minorHAnsi"/>
          <w:b/>
          <w:bCs/>
          <w:color w:val="FF0000"/>
        </w:rPr>
        <w:t xml:space="preserve">évelopper les réseaux de transport pour les nouveaux vecteurs afin d’avoir un </w:t>
      </w:r>
      <w:r w:rsidR="00DA6169" w:rsidRPr="001B637F">
        <w:rPr>
          <w:rFonts w:asciiTheme="minorHAnsi" w:hAnsiTheme="minorHAnsi" w:cstheme="minorHAnsi"/>
          <w:b/>
          <w:bCs/>
          <w:i/>
          <w:iCs/>
          <w:color w:val="FF0000"/>
        </w:rPr>
        <w:t>business model</w:t>
      </w:r>
      <w:r w:rsidR="00DA6169" w:rsidRPr="001B637F">
        <w:rPr>
          <w:rFonts w:asciiTheme="minorHAnsi" w:hAnsiTheme="minorHAnsi" w:cstheme="minorHAnsi"/>
          <w:b/>
          <w:bCs/>
          <w:color w:val="FF0000"/>
        </w:rPr>
        <w:t xml:space="preserve"> analogue aux réseaux de gaz et électricité</w:t>
      </w:r>
      <w:r>
        <w:rPr>
          <w:rFonts w:asciiTheme="minorHAnsi" w:hAnsiTheme="minorHAnsi" w:cstheme="minorHAnsi"/>
          <w:b/>
          <w:bCs/>
          <w:color w:val="FF0000"/>
        </w:rPr>
        <w:t xml:space="preserve"> </w:t>
      </w:r>
      <w:r w:rsidR="00B312E0">
        <w:rPr>
          <w:rFonts w:asciiTheme="minorHAnsi" w:hAnsiTheme="minorHAnsi" w:cstheme="minorHAnsi"/>
          <w:b/>
          <w:bCs/>
          <w:color w:val="FF0000"/>
        </w:rPr>
        <w:t>et</w:t>
      </w:r>
      <w:r w:rsidR="00D70CAE">
        <w:rPr>
          <w:rFonts w:asciiTheme="minorHAnsi" w:hAnsiTheme="minorHAnsi" w:cstheme="minorHAnsi"/>
          <w:b/>
          <w:bCs/>
          <w:color w:val="FF0000"/>
        </w:rPr>
        <w:t>, parallèlement,</w:t>
      </w:r>
      <w:r w:rsidR="00B312E0">
        <w:rPr>
          <w:rFonts w:asciiTheme="minorHAnsi" w:hAnsiTheme="minorHAnsi" w:cstheme="minorHAnsi"/>
          <w:b/>
          <w:bCs/>
          <w:color w:val="FF0000"/>
        </w:rPr>
        <w:t xml:space="preserve"> </w:t>
      </w:r>
      <w:r>
        <w:rPr>
          <w:rFonts w:asciiTheme="minorHAnsi" w:hAnsiTheme="minorHAnsi" w:cstheme="minorHAnsi"/>
          <w:b/>
          <w:bCs/>
          <w:color w:val="FF0000"/>
        </w:rPr>
        <w:t>faut-il</w:t>
      </w:r>
      <w:r w:rsidR="00DA6169" w:rsidRPr="001B637F">
        <w:rPr>
          <w:rFonts w:asciiTheme="minorHAnsi" w:hAnsiTheme="minorHAnsi" w:cstheme="minorHAnsi"/>
          <w:b/>
          <w:bCs/>
          <w:color w:val="FF0000"/>
        </w:rPr>
        <w:t xml:space="preserve"> investir dans le</w:t>
      </w:r>
      <w:r w:rsidR="00B312E0">
        <w:rPr>
          <w:rFonts w:asciiTheme="minorHAnsi" w:hAnsiTheme="minorHAnsi" w:cstheme="minorHAnsi"/>
          <w:b/>
          <w:bCs/>
          <w:color w:val="FF0000"/>
        </w:rPr>
        <w:t xml:space="preserve"> </w:t>
      </w:r>
      <w:r w:rsidR="00DA6169" w:rsidRPr="001B637F">
        <w:rPr>
          <w:rFonts w:asciiTheme="minorHAnsi" w:hAnsiTheme="minorHAnsi" w:cstheme="minorHAnsi"/>
          <w:b/>
          <w:bCs/>
          <w:color w:val="FF0000"/>
        </w:rPr>
        <w:t>réseau</w:t>
      </w:r>
      <w:r w:rsidR="00B312E0">
        <w:rPr>
          <w:rFonts w:asciiTheme="minorHAnsi" w:hAnsiTheme="minorHAnsi" w:cstheme="minorHAnsi"/>
          <w:b/>
          <w:bCs/>
          <w:color w:val="FF0000"/>
        </w:rPr>
        <w:t xml:space="preserve"> existant </w:t>
      </w:r>
      <w:r w:rsidR="00DA6169" w:rsidRPr="001B637F">
        <w:rPr>
          <w:rFonts w:asciiTheme="minorHAnsi" w:hAnsiTheme="minorHAnsi" w:cstheme="minorHAnsi"/>
          <w:b/>
          <w:bCs/>
          <w:color w:val="FF0000"/>
        </w:rPr>
        <w:t>afin de permettre le développement du renouvelable, des communautés d’énergie et de la gestion optimale de la consommation pour les clients finaux</w:t>
      </w:r>
      <w:r w:rsidR="002D2A08">
        <w:rPr>
          <w:rFonts w:asciiTheme="minorHAnsi" w:hAnsiTheme="minorHAnsi" w:cstheme="minorHAnsi"/>
          <w:b/>
          <w:bCs/>
          <w:color w:val="FF0000"/>
        </w:rPr>
        <w:t> </w:t>
      </w:r>
      <w:r>
        <w:rPr>
          <w:rFonts w:asciiTheme="minorHAnsi" w:hAnsiTheme="minorHAnsi" w:cstheme="minorHAnsi"/>
          <w:b/>
          <w:bCs/>
          <w:color w:val="FF0000"/>
        </w:rPr>
        <w:t>?</w:t>
      </w:r>
    </w:p>
    <w:p w14:paraId="4CE5A06C" w14:textId="77777777" w:rsidR="0023511D" w:rsidRDefault="0023511D" w:rsidP="00DA6169">
      <w:pPr>
        <w:jc w:val="both"/>
        <w:rPr>
          <w:rFonts w:asciiTheme="minorHAnsi" w:hAnsiTheme="minorHAnsi" w:cstheme="minorHAnsi"/>
          <w:b/>
          <w:bCs/>
          <w:color w:val="FF0000"/>
        </w:rPr>
      </w:pPr>
    </w:p>
    <w:tbl>
      <w:tblPr>
        <w:tblStyle w:val="Grilledutableau"/>
        <w:tblW w:w="0" w:type="auto"/>
        <w:tblLook w:val="04A0" w:firstRow="1" w:lastRow="0" w:firstColumn="1" w:lastColumn="0" w:noHBand="0" w:noVBand="1"/>
      </w:tblPr>
      <w:tblGrid>
        <w:gridCol w:w="2972"/>
        <w:gridCol w:w="1985"/>
        <w:gridCol w:w="2126"/>
        <w:gridCol w:w="1979"/>
      </w:tblGrid>
      <w:tr w:rsidR="0023511D" w14:paraId="5F80CF6E" w14:textId="77777777" w:rsidTr="007C3EBB">
        <w:tc>
          <w:tcPr>
            <w:tcW w:w="2972" w:type="dxa"/>
          </w:tcPr>
          <w:p w14:paraId="20482029"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0A067EF8"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36419ACE"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0DDC98D8" w14:textId="2E29F5A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2E6A65">
              <w:rPr>
                <w:rFonts w:asciiTheme="minorHAnsi" w:hAnsiTheme="minorHAnsi" w:cstheme="minorHAnsi"/>
                <w:b/>
                <w:bCs/>
                <w:color w:val="1F4E79" w:themeColor="accent5" w:themeShade="80"/>
              </w:rPr>
              <w:t>88</w:t>
            </w:r>
            <w:r>
              <w:rPr>
                <w:rFonts w:asciiTheme="minorHAnsi" w:hAnsiTheme="minorHAnsi" w:cstheme="minorHAnsi"/>
                <w:b/>
                <w:bCs/>
                <w:color w:val="1F4E79" w:themeColor="accent5" w:themeShade="80"/>
              </w:rPr>
              <w:t>%</w:t>
            </w:r>
          </w:p>
        </w:tc>
        <w:tc>
          <w:tcPr>
            <w:tcW w:w="2126" w:type="dxa"/>
          </w:tcPr>
          <w:p w14:paraId="62E05F4C"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54B4D5BA" w14:textId="1AC1C6FC"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2E6A65">
              <w:rPr>
                <w:rFonts w:asciiTheme="minorHAnsi" w:hAnsiTheme="minorHAnsi" w:cstheme="minorHAnsi"/>
                <w:b/>
                <w:bCs/>
                <w:color w:val="1F4E79" w:themeColor="accent5" w:themeShade="80"/>
              </w:rPr>
              <w:t>3</w:t>
            </w:r>
            <w:r>
              <w:rPr>
                <w:rFonts w:asciiTheme="minorHAnsi" w:hAnsiTheme="minorHAnsi" w:cstheme="minorHAnsi"/>
                <w:b/>
                <w:bCs/>
                <w:color w:val="1F4E79" w:themeColor="accent5" w:themeShade="80"/>
              </w:rPr>
              <w:t>%</w:t>
            </w:r>
          </w:p>
        </w:tc>
        <w:tc>
          <w:tcPr>
            <w:tcW w:w="1979" w:type="dxa"/>
          </w:tcPr>
          <w:p w14:paraId="387828B9"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74BF071D" w14:textId="16FB77AF" w:rsidR="0023511D" w:rsidRPr="0023511D" w:rsidRDefault="002E6A65"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9</w:t>
            </w:r>
            <w:r w:rsidR="0023511D">
              <w:rPr>
                <w:rFonts w:asciiTheme="minorHAnsi" w:hAnsiTheme="minorHAnsi" w:cstheme="minorHAnsi"/>
                <w:b/>
                <w:bCs/>
                <w:color w:val="1F4E79" w:themeColor="accent5" w:themeShade="80"/>
              </w:rPr>
              <w:t>%</w:t>
            </w:r>
          </w:p>
        </w:tc>
      </w:tr>
    </w:tbl>
    <w:p w14:paraId="56A6A207" w14:textId="50364443" w:rsidR="004A021C" w:rsidRDefault="004A021C" w:rsidP="00DA6169">
      <w:pPr>
        <w:jc w:val="both"/>
        <w:rPr>
          <w:rFonts w:asciiTheme="minorHAnsi" w:hAnsiTheme="minorHAnsi" w:cstheme="minorHAnsi"/>
          <w:b/>
          <w:bCs/>
          <w:color w:val="FF0000"/>
        </w:rPr>
      </w:pPr>
      <w:r>
        <w:rPr>
          <w:rFonts w:asciiTheme="minorHAnsi" w:hAnsiTheme="minorHAnsi" w:cstheme="minorHAnsi"/>
          <w:b/>
          <w:bCs/>
          <w:color w:val="FF0000"/>
        </w:rPr>
        <w:br w:type="page"/>
      </w:r>
    </w:p>
    <w:p w14:paraId="56D79CFD" w14:textId="77777777" w:rsidR="004F4C21" w:rsidRDefault="004F4C21" w:rsidP="004F4C21">
      <w:pPr>
        <w:pStyle w:val="Titre1"/>
        <w:ind w:left="720"/>
        <w:rPr>
          <w:b/>
          <w:bCs/>
          <w:sz w:val="44"/>
          <w:szCs w:val="44"/>
        </w:rPr>
      </w:pPr>
      <w:bookmarkStart w:id="8" w:name="_Toc117251141"/>
    </w:p>
    <w:bookmarkEnd w:id="8"/>
    <w:p w14:paraId="3E2288D0" w14:textId="17E654A4" w:rsidR="00D756D3" w:rsidRPr="00B312E0" w:rsidRDefault="009B42C5" w:rsidP="009B42C5">
      <w:pPr>
        <w:pStyle w:val="Titre1"/>
        <w:numPr>
          <w:ilvl w:val="0"/>
          <w:numId w:val="9"/>
        </w:numPr>
        <w:rPr>
          <w:b/>
          <w:bCs/>
          <w:sz w:val="44"/>
          <w:szCs w:val="44"/>
        </w:rPr>
      </w:pPr>
      <w:r>
        <w:rPr>
          <w:b/>
          <w:bCs/>
          <w:sz w:val="44"/>
          <w:szCs w:val="44"/>
        </w:rPr>
        <w:t>Un emploi pour tous</w:t>
      </w:r>
    </w:p>
    <w:p w14:paraId="1A2235ED" w14:textId="77777777" w:rsidR="00D756D3" w:rsidRDefault="00D756D3" w:rsidP="00D756D3"/>
    <w:p w14:paraId="767F7D8B" w14:textId="5032BB57" w:rsidR="00D756D3" w:rsidRPr="00240A13" w:rsidRDefault="00240A13" w:rsidP="00240A13">
      <w:pPr>
        <w:pStyle w:val="Titre2"/>
        <w:jc w:val="both"/>
        <w:rPr>
          <w:b/>
          <w:bCs/>
        </w:rPr>
      </w:pPr>
      <w:bookmarkStart w:id="9" w:name="_Toc117251142"/>
      <w:r w:rsidRPr="00240A13">
        <w:rPr>
          <w:b/>
          <w:bCs/>
        </w:rPr>
        <w:t>L’emploi est la meilleure protection contre la pauvreté. Il doit garantir une juste rémunération et permettre de s’épanouir. Il est aussi la clé de notre système de solidarité. Travailler, ce n’est pas seulement se mettre au service d’une entreprise ou d’une entité publique</w:t>
      </w:r>
      <w:r w:rsidR="002D2A08">
        <w:rPr>
          <w:b/>
          <w:bCs/>
        </w:rPr>
        <w:t> </w:t>
      </w:r>
      <w:r w:rsidRPr="00240A13">
        <w:rPr>
          <w:b/>
          <w:bCs/>
        </w:rPr>
        <w:t xml:space="preserve">: c’est participer pleinement à la vie économique et sociale du pays, Nous proposons un nouveau pacte social basé sur cinq axes forts qui permettront de faire en sorte que la valeur « travail » puisse toujours être au centre des préoccupations politiques et de cette manière récompenser toujours plus celles et ceux qui participent ou veulent participer activement à la vie économique de notre pays.  </w:t>
      </w:r>
      <w:r w:rsidR="007A5862">
        <w:rPr>
          <w:b/>
          <w:bCs/>
        </w:rPr>
        <w:t>Nous devons également démontrer une solidarité sans faille avec ceux qui sont dans le besoin.</w:t>
      </w:r>
      <w:bookmarkEnd w:id="9"/>
    </w:p>
    <w:p w14:paraId="7BDAF19D" w14:textId="77777777" w:rsidR="00240A13" w:rsidRPr="004F4C21" w:rsidRDefault="00240A13" w:rsidP="00D756D3">
      <w:pPr>
        <w:rPr>
          <w:b/>
          <w:bCs/>
          <w:sz w:val="32"/>
          <w:szCs w:val="32"/>
        </w:rPr>
      </w:pPr>
    </w:p>
    <w:p w14:paraId="140034C9" w14:textId="689845DD" w:rsidR="00D756D3" w:rsidRPr="0011260D" w:rsidRDefault="00D756D3" w:rsidP="00411F97">
      <w:pPr>
        <w:pStyle w:val="Paragraphedeliste"/>
        <w:numPr>
          <w:ilvl w:val="0"/>
          <w:numId w:val="14"/>
        </w:numPr>
        <w:rPr>
          <w:color w:val="4472C4" w:themeColor="accent1"/>
          <w:sz w:val="32"/>
          <w:szCs w:val="32"/>
        </w:rPr>
      </w:pPr>
      <w:r w:rsidRPr="0011260D">
        <w:rPr>
          <w:color w:val="4472C4" w:themeColor="accent1"/>
          <w:sz w:val="32"/>
          <w:szCs w:val="32"/>
        </w:rPr>
        <w:t>Une limitation des allocations de chômage dans le temps</w:t>
      </w:r>
    </w:p>
    <w:p w14:paraId="66F5BD16" w14:textId="77777777" w:rsidR="00D756D3" w:rsidRPr="004F4C21" w:rsidRDefault="00D756D3" w:rsidP="00D756D3">
      <w:pPr>
        <w:rPr>
          <w:sz w:val="32"/>
          <w:szCs w:val="32"/>
        </w:rPr>
      </w:pPr>
    </w:p>
    <w:p w14:paraId="7C63EC6D" w14:textId="7505A54E" w:rsidR="00D756D3" w:rsidRDefault="00D756D3" w:rsidP="00D756D3">
      <w:pPr>
        <w:jc w:val="both"/>
        <w:rPr>
          <w:lang w:val="fr-FR"/>
        </w:rPr>
      </w:pPr>
      <w:r>
        <w:rPr>
          <w:lang w:val="fr-FR"/>
        </w:rPr>
        <w:t xml:space="preserve">Dans notre pays, les allocations de chômage ne sont pas limitées dans le temps. </w:t>
      </w:r>
      <w:r w:rsidR="00A64D6A">
        <w:rPr>
          <w:lang w:val="fr-FR"/>
        </w:rPr>
        <w:t xml:space="preserve">Il s’agit d’une situation unique en Europe. </w:t>
      </w:r>
      <w:r w:rsidR="00B312E0">
        <w:rPr>
          <w:lang w:val="fr-FR"/>
        </w:rPr>
        <w:t>Quand</w:t>
      </w:r>
      <w:r>
        <w:rPr>
          <w:lang w:val="fr-FR"/>
        </w:rPr>
        <w:t xml:space="preserve"> on perd son emploi, la perte de revenus est</w:t>
      </w:r>
      <w:r w:rsidR="00B312E0">
        <w:rPr>
          <w:lang w:val="fr-FR"/>
        </w:rPr>
        <w:t>,</w:t>
      </w:r>
      <w:r>
        <w:rPr>
          <w:lang w:val="fr-FR"/>
        </w:rPr>
        <w:t xml:space="preserve"> dès le départ</w:t>
      </w:r>
      <w:r w:rsidR="00B312E0">
        <w:rPr>
          <w:lang w:val="fr-FR"/>
        </w:rPr>
        <w:t>,</w:t>
      </w:r>
      <w:r>
        <w:rPr>
          <w:lang w:val="fr-FR"/>
        </w:rPr>
        <w:t xml:space="preserve"> très importante. Nous souhaitons donc tout d’abord une allocation de chômage renforcée durant les 6 premiers mois. Cette logique assurantielle renforcée peut se concrétiser par la rehausse du plafond actuel de 3075,04 euros et/ou une rehausse du pourcentage actuel (maintien du second semestre de la première année au niveau actuel). </w:t>
      </w:r>
    </w:p>
    <w:p w14:paraId="2071FFF8" w14:textId="77777777" w:rsidR="00D756D3" w:rsidRDefault="00D756D3" w:rsidP="00D756D3">
      <w:pPr>
        <w:jc w:val="both"/>
        <w:rPr>
          <w:lang w:val="fr-FR"/>
        </w:rPr>
      </w:pPr>
    </w:p>
    <w:p w14:paraId="50759600" w14:textId="0544BC4A" w:rsidR="00D756D3" w:rsidRDefault="00D756D3" w:rsidP="00D756D3">
      <w:pPr>
        <w:jc w:val="both"/>
        <w:rPr>
          <w:lang w:val="fr-FR"/>
        </w:rPr>
      </w:pPr>
      <w:bookmarkStart w:id="10" w:name="_Hlk117088294"/>
      <w:r>
        <w:rPr>
          <w:lang w:val="fr-FR"/>
        </w:rPr>
        <w:t xml:space="preserve">Ensuite, les allocations de chômage ainsi que le Revenu d’intégration sociale (RIS) ne pourront plus être perçus que durant deux ans au plus. Cela correspond à la durée d’indemnisation en France (24 mois avant 53 ans) et aux Pays-Bas, et cela reste supérieur à l’Allemagne (12 mois maximum avant 50 ans).  A noter que ces pays proposent un taux de remplacement du salaire nettement meilleur qu’en Belgique. </w:t>
      </w:r>
    </w:p>
    <w:p w14:paraId="38F81A55" w14:textId="2116F23E" w:rsidR="00411F97" w:rsidRDefault="00411F97" w:rsidP="00D756D3">
      <w:pPr>
        <w:jc w:val="both"/>
        <w:rPr>
          <w:lang w:val="fr-FR"/>
        </w:rPr>
      </w:pPr>
    </w:p>
    <w:p w14:paraId="0857F351" w14:textId="037493AD" w:rsidR="00411F97" w:rsidRPr="0008642A" w:rsidRDefault="00411F97" w:rsidP="00D756D3">
      <w:pPr>
        <w:jc w:val="both"/>
        <w:rPr>
          <w:lang w:val="fr-FR"/>
        </w:rPr>
      </w:pPr>
      <w:r w:rsidRPr="0008642A">
        <w:rPr>
          <w:lang w:val="fr-FR"/>
        </w:rPr>
        <w:t>A l’instar de ce qui existe en Allemagne et en France, connaissant les difficultés de retrouver un emploi à partir d’un certain âge, nous proposons que cette mesure ne s’applique plus à partir de 55 ans.</w:t>
      </w:r>
    </w:p>
    <w:p w14:paraId="4A084DB9" w14:textId="77777777" w:rsidR="00D756D3" w:rsidRDefault="00D756D3" w:rsidP="00D756D3">
      <w:pPr>
        <w:jc w:val="both"/>
        <w:rPr>
          <w:lang w:val="fr-FR"/>
        </w:rPr>
      </w:pPr>
    </w:p>
    <w:p w14:paraId="3B9A963D" w14:textId="42BBBCA0" w:rsidR="00D756D3" w:rsidRDefault="00D756D3" w:rsidP="00D756D3">
      <w:pPr>
        <w:jc w:val="both"/>
        <w:rPr>
          <w:lang w:val="fr-FR"/>
        </w:rPr>
      </w:pPr>
      <w:r>
        <w:rPr>
          <w:lang w:val="fr-FR"/>
        </w:rPr>
        <w:t>Une fois les deux ans de chômage/RIS atteints, il serait possible pour la personne sans emploi de prolonger le versement des allocations en prenant part à des travaux d’intérêt général par exemple, ou en se formant dans un emploi en pénurie.</w:t>
      </w:r>
    </w:p>
    <w:p w14:paraId="37402210" w14:textId="326794C8" w:rsidR="00D756D3" w:rsidRDefault="00D756D3" w:rsidP="00D756D3">
      <w:pPr>
        <w:jc w:val="both"/>
        <w:rPr>
          <w:lang w:val="fr-FR"/>
        </w:rPr>
      </w:pPr>
    </w:p>
    <w:p w14:paraId="4C54991A" w14:textId="5AA660DB" w:rsidR="00D756D3" w:rsidRPr="000D2E36" w:rsidRDefault="00D756D3" w:rsidP="00411F97">
      <w:pPr>
        <w:jc w:val="both"/>
        <w:rPr>
          <w:b/>
          <w:bCs/>
          <w:color w:val="FF0000"/>
        </w:rPr>
      </w:pPr>
      <w:r w:rsidRPr="000D2E36">
        <w:rPr>
          <w:b/>
          <w:bCs/>
          <w:color w:val="FF0000"/>
        </w:rPr>
        <w:t>Faut-il</w:t>
      </w:r>
      <w:r w:rsidR="00411F97">
        <w:rPr>
          <w:b/>
          <w:bCs/>
          <w:color w:val="FF0000"/>
        </w:rPr>
        <w:t xml:space="preserve">, </w:t>
      </w:r>
      <w:r w:rsidR="00411F97" w:rsidRPr="0008642A">
        <w:rPr>
          <w:b/>
          <w:bCs/>
          <w:color w:val="FF0000"/>
        </w:rPr>
        <w:t>jusqu’à 55 ans,</w:t>
      </w:r>
      <w:r w:rsidRPr="0008642A">
        <w:rPr>
          <w:b/>
          <w:bCs/>
          <w:color w:val="FF0000"/>
        </w:rPr>
        <w:t xml:space="preserve"> </w:t>
      </w:r>
      <w:r w:rsidRPr="000D2E36">
        <w:rPr>
          <w:b/>
          <w:bCs/>
          <w:color w:val="FF0000"/>
        </w:rPr>
        <w:t>limiter les allocations de chômage dans le temps et conditionner leur versement ainsi que celui du RIS après 2 ans à une formation dans un métier en pénurie ou à une forme de travail au bénéfice de la communauté</w:t>
      </w:r>
      <w:r w:rsidR="000D2E36">
        <w:rPr>
          <w:b/>
          <w:bCs/>
          <w:color w:val="FF0000"/>
        </w:rPr>
        <w:t xml:space="preserve">, </w:t>
      </w:r>
      <w:r w:rsidRPr="000D2E36">
        <w:rPr>
          <w:b/>
          <w:bCs/>
          <w:color w:val="FF0000"/>
        </w:rPr>
        <w:t>afin de maintenir leur employabilité</w:t>
      </w:r>
      <w:r w:rsidR="002D2A08">
        <w:rPr>
          <w:b/>
          <w:bCs/>
          <w:color w:val="FF0000"/>
        </w:rPr>
        <w:t> </w:t>
      </w:r>
      <w:r w:rsidRPr="000D2E36">
        <w:rPr>
          <w:b/>
          <w:bCs/>
          <w:color w:val="FF0000"/>
        </w:rPr>
        <w:t>?</w:t>
      </w:r>
    </w:p>
    <w:bookmarkEnd w:id="10"/>
    <w:p w14:paraId="4AC395BF" w14:textId="6BA29E61" w:rsidR="00D756D3" w:rsidRDefault="00D756D3" w:rsidP="00D756D3">
      <w:pPr>
        <w:jc w:val="both"/>
        <w:rPr>
          <w:lang w:val="fr-FR"/>
        </w:rPr>
      </w:pPr>
    </w:p>
    <w:tbl>
      <w:tblPr>
        <w:tblStyle w:val="Grilledutableau"/>
        <w:tblW w:w="0" w:type="auto"/>
        <w:tblLook w:val="04A0" w:firstRow="1" w:lastRow="0" w:firstColumn="1" w:lastColumn="0" w:noHBand="0" w:noVBand="1"/>
      </w:tblPr>
      <w:tblGrid>
        <w:gridCol w:w="2972"/>
        <w:gridCol w:w="1985"/>
        <w:gridCol w:w="2126"/>
        <w:gridCol w:w="1979"/>
      </w:tblGrid>
      <w:tr w:rsidR="0023511D" w14:paraId="1E8E85DF" w14:textId="77777777" w:rsidTr="007C3EBB">
        <w:tc>
          <w:tcPr>
            <w:tcW w:w="2972" w:type="dxa"/>
          </w:tcPr>
          <w:p w14:paraId="789B6F7D"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7E1109BD"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6EAF9743"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614ACC11" w14:textId="3A310AB8"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D7580D">
              <w:rPr>
                <w:rFonts w:asciiTheme="minorHAnsi" w:hAnsiTheme="minorHAnsi" w:cstheme="minorHAnsi"/>
                <w:b/>
                <w:bCs/>
                <w:color w:val="1F4E79" w:themeColor="accent5" w:themeShade="80"/>
              </w:rPr>
              <w:t>91</w:t>
            </w:r>
            <w:r>
              <w:rPr>
                <w:rFonts w:asciiTheme="minorHAnsi" w:hAnsiTheme="minorHAnsi" w:cstheme="minorHAnsi"/>
                <w:b/>
                <w:bCs/>
                <w:color w:val="1F4E79" w:themeColor="accent5" w:themeShade="80"/>
              </w:rPr>
              <w:t>%</w:t>
            </w:r>
          </w:p>
        </w:tc>
        <w:tc>
          <w:tcPr>
            <w:tcW w:w="2126" w:type="dxa"/>
          </w:tcPr>
          <w:p w14:paraId="0D838338"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094DA30F" w14:textId="0675088B"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D7580D">
              <w:rPr>
                <w:rFonts w:asciiTheme="minorHAnsi" w:hAnsiTheme="minorHAnsi" w:cstheme="minorHAnsi"/>
                <w:b/>
                <w:bCs/>
                <w:color w:val="1F4E79" w:themeColor="accent5" w:themeShade="80"/>
              </w:rPr>
              <w:t>9</w:t>
            </w:r>
            <w:r>
              <w:rPr>
                <w:rFonts w:asciiTheme="minorHAnsi" w:hAnsiTheme="minorHAnsi" w:cstheme="minorHAnsi"/>
                <w:b/>
                <w:bCs/>
                <w:color w:val="1F4E79" w:themeColor="accent5" w:themeShade="80"/>
              </w:rPr>
              <w:t>%</w:t>
            </w:r>
          </w:p>
        </w:tc>
        <w:tc>
          <w:tcPr>
            <w:tcW w:w="1979" w:type="dxa"/>
          </w:tcPr>
          <w:p w14:paraId="02753445"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6562E8EC" w14:textId="52D56BDA" w:rsidR="0023511D" w:rsidRPr="0023511D" w:rsidRDefault="00D7580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0</w:t>
            </w:r>
            <w:r w:rsidR="0023511D">
              <w:rPr>
                <w:rFonts w:asciiTheme="minorHAnsi" w:hAnsiTheme="minorHAnsi" w:cstheme="minorHAnsi"/>
                <w:b/>
                <w:bCs/>
                <w:color w:val="1F4E79" w:themeColor="accent5" w:themeShade="80"/>
              </w:rPr>
              <w:t>%</w:t>
            </w:r>
          </w:p>
        </w:tc>
      </w:tr>
    </w:tbl>
    <w:p w14:paraId="58A2CCE6" w14:textId="28AE73B9" w:rsidR="0023511D" w:rsidRDefault="0023511D" w:rsidP="00D756D3">
      <w:pPr>
        <w:jc w:val="both"/>
        <w:rPr>
          <w:lang w:val="fr-FR"/>
        </w:rPr>
      </w:pPr>
    </w:p>
    <w:p w14:paraId="479A4391" w14:textId="041EF6D5" w:rsidR="004F4C21" w:rsidRDefault="004F4C21" w:rsidP="00D756D3">
      <w:pPr>
        <w:jc w:val="both"/>
        <w:rPr>
          <w:lang w:val="fr-FR"/>
        </w:rPr>
      </w:pPr>
    </w:p>
    <w:p w14:paraId="32F00519" w14:textId="69B3BA2E" w:rsidR="004F4C21" w:rsidRDefault="004F4C21" w:rsidP="00D756D3">
      <w:pPr>
        <w:jc w:val="both"/>
        <w:rPr>
          <w:lang w:val="fr-FR"/>
        </w:rPr>
      </w:pPr>
    </w:p>
    <w:p w14:paraId="2EFA6515" w14:textId="77777777" w:rsidR="004F4C21" w:rsidRDefault="004F4C21" w:rsidP="00D756D3">
      <w:pPr>
        <w:jc w:val="both"/>
        <w:rPr>
          <w:lang w:val="fr-FR"/>
        </w:rPr>
      </w:pPr>
    </w:p>
    <w:p w14:paraId="30816DFB" w14:textId="60BCE37A" w:rsidR="000D2E36" w:rsidRPr="0011260D" w:rsidRDefault="000D2E36" w:rsidP="00411F97">
      <w:pPr>
        <w:pStyle w:val="Paragraphedeliste"/>
        <w:numPr>
          <w:ilvl w:val="0"/>
          <w:numId w:val="14"/>
        </w:numPr>
        <w:rPr>
          <w:color w:val="4472C4" w:themeColor="accent1"/>
          <w:sz w:val="32"/>
          <w:szCs w:val="32"/>
          <w:lang w:val="fr-FR"/>
        </w:rPr>
      </w:pPr>
      <w:bookmarkStart w:id="11" w:name="_Hlk115792031"/>
      <w:r w:rsidRPr="0011260D">
        <w:rPr>
          <w:color w:val="4472C4" w:themeColor="accent1"/>
          <w:sz w:val="32"/>
          <w:szCs w:val="32"/>
          <w:lang w:val="fr-FR"/>
        </w:rPr>
        <w:t>Un</w:t>
      </w:r>
      <w:r w:rsidR="00C365B9">
        <w:rPr>
          <w:color w:val="4472C4" w:themeColor="accent1"/>
          <w:sz w:val="32"/>
          <w:szCs w:val="32"/>
          <w:lang w:val="fr-FR"/>
        </w:rPr>
        <w:t xml:space="preserve">e solidarité </w:t>
      </w:r>
      <w:r w:rsidR="002D2A08">
        <w:rPr>
          <w:color w:val="4472C4" w:themeColor="accent1"/>
          <w:sz w:val="32"/>
          <w:szCs w:val="32"/>
          <w:lang w:val="fr-FR"/>
        </w:rPr>
        <w:t xml:space="preserve">efficace </w:t>
      </w:r>
      <w:r w:rsidR="00C365B9">
        <w:rPr>
          <w:color w:val="4472C4" w:themeColor="accent1"/>
          <w:sz w:val="32"/>
          <w:szCs w:val="32"/>
          <w:lang w:val="fr-FR"/>
        </w:rPr>
        <w:t>et un travail revalorisé</w:t>
      </w:r>
    </w:p>
    <w:p w14:paraId="34826872" w14:textId="77777777" w:rsidR="00D756D3" w:rsidRDefault="00D756D3" w:rsidP="00D756D3">
      <w:pPr>
        <w:rPr>
          <w:lang w:val="fr-FR"/>
        </w:rPr>
      </w:pPr>
    </w:p>
    <w:p w14:paraId="3804A3B0" w14:textId="496FB3D5" w:rsidR="006448C1" w:rsidRDefault="006448C1" w:rsidP="006448C1">
      <w:pPr>
        <w:jc w:val="both"/>
      </w:pPr>
      <w:r>
        <w:t xml:space="preserve">Le Mouvement Réformateur entend </w:t>
      </w:r>
      <w:r w:rsidR="00C365B9">
        <w:t xml:space="preserve">réformer notre système de revenus résiduaires </w:t>
      </w:r>
      <w:r w:rsidR="009F4EF5">
        <w:t xml:space="preserve">minimum </w:t>
      </w:r>
      <w:r w:rsidR="00C365B9">
        <w:t>(revenu d’intégration sociale (RIS)</w:t>
      </w:r>
      <w:r w:rsidR="00A54457">
        <w:t xml:space="preserve"> ou autres aides sociales équivalentes</w:t>
      </w:r>
      <w:r w:rsidR="00C365B9">
        <w:t xml:space="preserve">, </w:t>
      </w:r>
      <w:r w:rsidR="00A54457">
        <w:t xml:space="preserve">garantie de revenus aux </w:t>
      </w:r>
      <w:r w:rsidR="00C365B9">
        <w:t xml:space="preserve">personnes âgées (GRAPA), allocations </w:t>
      </w:r>
      <w:r w:rsidR="00A54457">
        <w:t>de remplacement de revenus pour personnes handicapées (ARR)</w:t>
      </w:r>
      <w:r w:rsidR="00C365B9">
        <w:t xml:space="preserve">, etc.) pour atteindre </w:t>
      </w:r>
      <w:r w:rsidR="00A54457">
        <w:t xml:space="preserve">quatre </w:t>
      </w:r>
      <w:r w:rsidR="00C365B9">
        <w:t>grands objectifs : (i) assurer à tous ceux qui</w:t>
      </w:r>
      <w:r w:rsidR="00A54457">
        <w:t xml:space="preserve"> </w:t>
      </w:r>
      <w:r w:rsidR="00C365B9">
        <w:t xml:space="preserve">sont dans le besoin un revenu </w:t>
      </w:r>
      <w:r w:rsidR="002D2A08">
        <w:t xml:space="preserve">de remplacement de base </w:t>
      </w:r>
      <w:r w:rsidR="00C365B9">
        <w:t>qui l</w:t>
      </w:r>
      <w:r w:rsidR="009F4EF5">
        <w:t>eur</w:t>
      </w:r>
      <w:r w:rsidR="00C365B9">
        <w:t xml:space="preserve"> permette de vivre dans la dignité, (ii) simplifier de manière drastique la complexité des réglementations existantes, (iii) alléger le coût de la bureaucratie et de l’administration nécessaires pour gérer ces systèmes et (iv) diminuer voire supprimer</w:t>
      </w:r>
      <w:r w:rsidR="00A54457">
        <w:t xml:space="preserve"> la nécessité pour l’administration de s’immiscer dans la vie privée de nos concitoyens</w:t>
      </w:r>
      <w:r>
        <w:t xml:space="preserve">. </w:t>
      </w:r>
    </w:p>
    <w:p w14:paraId="13CBEFDB" w14:textId="77777777" w:rsidR="00826560" w:rsidRDefault="00826560" w:rsidP="00826560"/>
    <w:p w14:paraId="11BD647A" w14:textId="6538C451" w:rsidR="00826560" w:rsidRDefault="00826560" w:rsidP="00826560">
      <w:pPr>
        <w:jc w:val="both"/>
      </w:pPr>
      <w:r>
        <w:t xml:space="preserve">Chômage temporaire, droit passerelle, congé parental corona, primes pour les bénéficiaires d’une allocation d’aide sociale… La multiplication des aides apportées aux travailleurs touchés par la crise du coronavirus a </w:t>
      </w:r>
      <w:r w:rsidR="009F4EF5">
        <w:t xml:space="preserve">en effet </w:t>
      </w:r>
      <w:r>
        <w:t xml:space="preserve">permis de souligner la nécessité d’un dispositif structurel qui garantisse à l’avenir un revenu </w:t>
      </w:r>
      <w:r w:rsidR="00A54457">
        <w:t>minimum qui permette à</w:t>
      </w:r>
      <w:r>
        <w:t xml:space="preserve"> chaque citoyen</w:t>
      </w:r>
      <w:r w:rsidR="00A54457">
        <w:t xml:space="preserve"> d’assurer ses besoins vitaux</w:t>
      </w:r>
      <w:r>
        <w:t xml:space="preserve">, quel que soit son statut et son parcours. </w:t>
      </w:r>
      <w:r w:rsidR="00A54457">
        <w:t xml:space="preserve">  Ce montant minimum doit avoisiner ou être supérieur au seuil de pauvreté pour une personne isolée en Belgique (aujourd’hui aux alentours de 1.200-1.300 € par mois).</w:t>
      </w:r>
    </w:p>
    <w:p w14:paraId="29C44D7A" w14:textId="77777777" w:rsidR="00826560" w:rsidRDefault="00826560" w:rsidP="00826560">
      <w:pPr>
        <w:jc w:val="both"/>
      </w:pPr>
    </w:p>
    <w:p w14:paraId="53865EB2" w14:textId="689D1726" w:rsidR="00826560" w:rsidRDefault="00826560" w:rsidP="009F4EF5">
      <w:pPr>
        <w:jc w:val="both"/>
      </w:pPr>
      <w:r>
        <w:t xml:space="preserve">Nous proposons </w:t>
      </w:r>
      <w:r w:rsidR="00A54457">
        <w:t xml:space="preserve">de remplacer la myriade d’allocations existantes (aide sociale, pension minimum, allocations handicapés) par </w:t>
      </w:r>
      <w:r w:rsidR="007E19D4">
        <w:t>une allocation</w:t>
      </w:r>
      <w:r w:rsidR="002D2A08">
        <w:t xml:space="preserve"> de remplacement de base</w:t>
      </w:r>
      <w:r w:rsidR="00A54457">
        <w:t>, conditionné</w:t>
      </w:r>
      <w:r w:rsidR="007E19D4">
        <w:t>e</w:t>
      </w:r>
      <w:r w:rsidR="00A54457">
        <w:t xml:space="preserve"> uniquement par l’état de besoin du bénéficiaire, et de simplifier (aussi par la digitalisation) de manière forte les processus d’octroi.  Il s’agit non seulement d’éviter que l’administration doive procéder à des contrôles invasifs de la vie privée de nos concitoyens, mais également que l’on puisse alléger l’administration et la bureaucratie actuellement nécessaires pour concentrer les deniers publics sur la solidarité que nous devons pouvoir garantir à tous.  </w:t>
      </w:r>
      <w:r w:rsidR="002D2A08">
        <w:t xml:space="preserve"> En outre, un plafond doit être instauré sur l’ensemble des aides dont ces mêmes personnes bénéficient.</w:t>
      </w:r>
    </w:p>
    <w:p w14:paraId="64EBAE86" w14:textId="77777777" w:rsidR="00826560" w:rsidRDefault="00826560" w:rsidP="00826560">
      <w:pPr>
        <w:jc w:val="both"/>
      </w:pPr>
    </w:p>
    <w:p w14:paraId="40933F0B" w14:textId="4F095424" w:rsidR="00826560" w:rsidRDefault="00826560" w:rsidP="00826560">
      <w:pPr>
        <w:jc w:val="both"/>
      </w:pPr>
      <w:r>
        <w:t xml:space="preserve">En parallèle de cette mesure, </w:t>
      </w:r>
      <w:r w:rsidR="009F4EF5">
        <w:t xml:space="preserve">il importe de revaloriser la valeur travail pour tous les citoyens qui font le choix de s’investir dans une activité.  Le fait de travailler doit se traduire notamment par une rémunération nette qui soit sensiblement supérieure au </w:t>
      </w:r>
      <w:r w:rsidR="002D2A08">
        <w:t>revenu de remplacement de base</w:t>
      </w:r>
      <w:r w:rsidR="009F4EF5">
        <w:t xml:space="preserve"> et offre au travailleur une rémunération nette qui soit au moins de l’ordre de 20 à 30% supérieure au montant unique évoqué ci-dessus.  Les dispositions relatives au revenu minimum garanti devront être alignées sur ce dispositif.  Ceci se réaliserait via u</w:t>
      </w:r>
      <w:r>
        <w:t xml:space="preserve">ne immunisation fiscale </w:t>
      </w:r>
      <w:r w:rsidR="009F4EF5">
        <w:t xml:space="preserve">au seuil concerné, qui </w:t>
      </w:r>
      <w:r>
        <w:t>serait mise en place pour tous les citoyens belges</w:t>
      </w:r>
      <w:r w:rsidR="009F4EF5">
        <w:t xml:space="preserve"> qui travaillent</w:t>
      </w:r>
      <w:r>
        <w:t>. Cette somme représenterait donc la nouvelle quotité exemptée d’impôt dans notre pays.</w:t>
      </w:r>
    </w:p>
    <w:p w14:paraId="3A2C2CDB" w14:textId="0DFC53F0" w:rsidR="009F4EF5" w:rsidRDefault="009F4EF5" w:rsidP="00826560">
      <w:pPr>
        <w:jc w:val="both"/>
      </w:pPr>
    </w:p>
    <w:p w14:paraId="242CE945" w14:textId="07DA2CAF" w:rsidR="009F4EF5" w:rsidRDefault="009F4EF5" w:rsidP="00826560">
      <w:pPr>
        <w:jc w:val="both"/>
      </w:pPr>
      <w:r>
        <w:t>En outre, il convient de revoir, pour les limiter au maximum, l’ensemble des dispositifs existants qui constituent autant de pièges à l’emploi ou de pièges à la promotion pour inciter</w:t>
      </w:r>
      <w:r w:rsidR="00455309">
        <w:t xml:space="preserve"> ceux qui le peuvent à travailler et, au contraire, à utiliser ces dispositifs pour favoriser l’accession au travail (logements</w:t>
      </w:r>
      <w:r>
        <w:t xml:space="preserve"> </w:t>
      </w:r>
      <w:r w:rsidR="00455309">
        <w:t>sociaux, accès aux crèches, etc.).</w:t>
      </w:r>
    </w:p>
    <w:p w14:paraId="6BE66634" w14:textId="77777777" w:rsidR="00826560" w:rsidRDefault="00826560" w:rsidP="00826560"/>
    <w:p w14:paraId="00EBD799" w14:textId="4F42D87F" w:rsidR="00826560" w:rsidRDefault="00826560" w:rsidP="008D7901">
      <w:pPr>
        <w:jc w:val="both"/>
        <w:rPr>
          <w:b/>
          <w:bCs/>
          <w:color w:val="FF0000"/>
        </w:rPr>
      </w:pPr>
      <w:r>
        <w:rPr>
          <w:b/>
          <w:bCs/>
          <w:color w:val="FF0000"/>
        </w:rPr>
        <w:t>Faut-il</w:t>
      </w:r>
      <w:r w:rsidR="009F4EF5">
        <w:rPr>
          <w:b/>
          <w:bCs/>
          <w:color w:val="FF0000"/>
        </w:rPr>
        <w:t xml:space="preserve"> remplacer la m</w:t>
      </w:r>
      <w:r w:rsidR="004F4C21">
        <w:rPr>
          <w:b/>
          <w:bCs/>
          <w:color w:val="FF0000"/>
        </w:rPr>
        <w:t>ultitude</w:t>
      </w:r>
      <w:r w:rsidR="009F4EF5">
        <w:rPr>
          <w:b/>
          <w:bCs/>
          <w:color w:val="FF0000"/>
        </w:rPr>
        <w:t xml:space="preserve"> d’allocations sociales actuelles par </w:t>
      </w:r>
      <w:r w:rsidR="007E19D4">
        <w:rPr>
          <w:b/>
          <w:bCs/>
          <w:color w:val="FF0000"/>
        </w:rPr>
        <w:t>une allocation</w:t>
      </w:r>
      <w:r w:rsidR="009F4EF5">
        <w:rPr>
          <w:b/>
          <w:bCs/>
          <w:color w:val="FF0000"/>
        </w:rPr>
        <w:t xml:space="preserve"> </w:t>
      </w:r>
      <w:r w:rsidR="002D2A08">
        <w:rPr>
          <w:b/>
          <w:bCs/>
          <w:color w:val="FF0000"/>
        </w:rPr>
        <w:t xml:space="preserve">de remplacement de base et un plafond du cumul des aides </w:t>
      </w:r>
      <w:r w:rsidR="009F4EF5">
        <w:rPr>
          <w:b/>
          <w:bCs/>
          <w:color w:val="FF0000"/>
        </w:rPr>
        <w:t xml:space="preserve">pour nos concitoyens qui sont dans le besoin et </w:t>
      </w:r>
      <w:r w:rsidR="004F4C21">
        <w:rPr>
          <w:b/>
          <w:bCs/>
          <w:color w:val="FF0000"/>
        </w:rPr>
        <w:t xml:space="preserve">ainsi </w:t>
      </w:r>
      <w:r w:rsidR="009F4EF5">
        <w:rPr>
          <w:b/>
          <w:bCs/>
          <w:color w:val="FF0000"/>
        </w:rPr>
        <w:t xml:space="preserve">instaurer une nouvelle quotité exemptée d’impôt qui permette de valoriser adéquatement ceux qui travaillent </w:t>
      </w:r>
      <w:r>
        <w:rPr>
          <w:b/>
          <w:bCs/>
          <w:color w:val="FF0000"/>
        </w:rPr>
        <w:t>?</w:t>
      </w:r>
    </w:p>
    <w:p w14:paraId="44F96A4B" w14:textId="5CB28836" w:rsidR="00D756D3" w:rsidRDefault="00D756D3" w:rsidP="00D756D3">
      <w:pPr>
        <w:rPr>
          <w:lang w:val="fr-FR"/>
        </w:rPr>
      </w:pPr>
    </w:p>
    <w:tbl>
      <w:tblPr>
        <w:tblStyle w:val="Grilledutableau"/>
        <w:tblW w:w="0" w:type="auto"/>
        <w:tblLook w:val="04A0" w:firstRow="1" w:lastRow="0" w:firstColumn="1" w:lastColumn="0" w:noHBand="0" w:noVBand="1"/>
      </w:tblPr>
      <w:tblGrid>
        <w:gridCol w:w="2972"/>
        <w:gridCol w:w="1985"/>
        <w:gridCol w:w="2126"/>
        <w:gridCol w:w="1979"/>
      </w:tblGrid>
      <w:tr w:rsidR="0023511D" w14:paraId="6D62DB99" w14:textId="77777777" w:rsidTr="007C3EBB">
        <w:tc>
          <w:tcPr>
            <w:tcW w:w="2972" w:type="dxa"/>
          </w:tcPr>
          <w:p w14:paraId="0A523E85"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103536DB"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64862E6C"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0AAFCE4A" w14:textId="6CCD6CC0"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4F4C21">
              <w:rPr>
                <w:rFonts w:asciiTheme="minorHAnsi" w:hAnsiTheme="minorHAnsi" w:cstheme="minorHAnsi"/>
                <w:b/>
                <w:bCs/>
                <w:color w:val="1F4E79" w:themeColor="accent5" w:themeShade="80"/>
              </w:rPr>
              <w:t>85</w:t>
            </w:r>
            <w:r>
              <w:rPr>
                <w:rFonts w:asciiTheme="minorHAnsi" w:hAnsiTheme="minorHAnsi" w:cstheme="minorHAnsi"/>
                <w:b/>
                <w:bCs/>
                <w:color w:val="1F4E79" w:themeColor="accent5" w:themeShade="80"/>
              </w:rPr>
              <w:t>%</w:t>
            </w:r>
          </w:p>
        </w:tc>
        <w:tc>
          <w:tcPr>
            <w:tcW w:w="2126" w:type="dxa"/>
          </w:tcPr>
          <w:p w14:paraId="15899353"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59E59198" w14:textId="1FD1F511"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4F4C21">
              <w:rPr>
                <w:rFonts w:asciiTheme="minorHAnsi" w:hAnsiTheme="minorHAnsi" w:cstheme="minorHAnsi"/>
                <w:b/>
                <w:bCs/>
                <w:color w:val="1F4E79" w:themeColor="accent5" w:themeShade="80"/>
              </w:rPr>
              <w:t>9</w:t>
            </w:r>
            <w:r>
              <w:rPr>
                <w:rFonts w:asciiTheme="minorHAnsi" w:hAnsiTheme="minorHAnsi" w:cstheme="minorHAnsi"/>
                <w:b/>
                <w:bCs/>
                <w:color w:val="1F4E79" w:themeColor="accent5" w:themeShade="80"/>
              </w:rPr>
              <w:t>%</w:t>
            </w:r>
          </w:p>
        </w:tc>
        <w:tc>
          <w:tcPr>
            <w:tcW w:w="1979" w:type="dxa"/>
          </w:tcPr>
          <w:p w14:paraId="570F6822"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051ABA1F" w14:textId="54B355A1" w:rsidR="0023511D" w:rsidRPr="0023511D" w:rsidRDefault="004F4C21"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6</w:t>
            </w:r>
            <w:r w:rsidR="0023511D">
              <w:rPr>
                <w:rFonts w:asciiTheme="minorHAnsi" w:hAnsiTheme="minorHAnsi" w:cstheme="minorHAnsi"/>
                <w:b/>
                <w:bCs/>
                <w:color w:val="1F4E79" w:themeColor="accent5" w:themeShade="80"/>
              </w:rPr>
              <w:t>%</w:t>
            </w:r>
          </w:p>
        </w:tc>
      </w:tr>
    </w:tbl>
    <w:p w14:paraId="48207567" w14:textId="7EE8F420" w:rsidR="0023511D" w:rsidRDefault="0023511D" w:rsidP="00D756D3">
      <w:pPr>
        <w:rPr>
          <w:lang w:val="fr-FR"/>
        </w:rPr>
      </w:pPr>
    </w:p>
    <w:p w14:paraId="49EA6C61" w14:textId="77777777" w:rsidR="004F4C21" w:rsidRDefault="004F4C21" w:rsidP="00D756D3">
      <w:pPr>
        <w:rPr>
          <w:lang w:val="fr-FR"/>
        </w:rPr>
      </w:pPr>
    </w:p>
    <w:bookmarkEnd w:id="11"/>
    <w:p w14:paraId="69395CAD" w14:textId="332C2C13" w:rsidR="00D756D3" w:rsidRPr="0011260D" w:rsidRDefault="000D2E36" w:rsidP="00411F97">
      <w:pPr>
        <w:pStyle w:val="Paragraphedeliste"/>
        <w:numPr>
          <w:ilvl w:val="0"/>
          <w:numId w:val="14"/>
        </w:numPr>
        <w:rPr>
          <w:color w:val="4472C4" w:themeColor="accent1"/>
          <w:sz w:val="32"/>
          <w:szCs w:val="32"/>
        </w:rPr>
      </w:pPr>
      <w:r w:rsidRPr="0011260D">
        <w:rPr>
          <w:color w:val="4472C4" w:themeColor="accent1"/>
          <w:sz w:val="32"/>
          <w:szCs w:val="32"/>
        </w:rPr>
        <w:lastRenderedPageBreak/>
        <w:t xml:space="preserve">Une harmonisation des différents </w:t>
      </w:r>
      <w:r w:rsidR="00573DD0" w:rsidRPr="0011260D">
        <w:rPr>
          <w:color w:val="4472C4" w:themeColor="accent1"/>
          <w:sz w:val="32"/>
          <w:szCs w:val="32"/>
        </w:rPr>
        <w:t>statuts</w:t>
      </w:r>
      <w:r w:rsidRPr="0011260D">
        <w:rPr>
          <w:color w:val="4472C4" w:themeColor="accent1"/>
          <w:sz w:val="32"/>
          <w:szCs w:val="32"/>
        </w:rPr>
        <w:t xml:space="preserve"> professionnels </w:t>
      </w:r>
    </w:p>
    <w:p w14:paraId="5253A139" w14:textId="77777777" w:rsidR="000D2E36" w:rsidRPr="008A061C" w:rsidRDefault="000D2E36" w:rsidP="00D756D3">
      <w:pPr>
        <w:rPr>
          <w:b/>
          <w:bCs/>
        </w:rPr>
      </w:pPr>
    </w:p>
    <w:p w14:paraId="58A54E8F" w14:textId="67895D2F" w:rsidR="00D756D3" w:rsidRDefault="000D2E36" w:rsidP="00D756D3">
      <w:pPr>
        <w:jc w:val="both"/>
        <w:rPr>
          <w:lang w:val="fr-FR"/>
        </w:rPr>
      </w:pPr>
      <w:r>
        <w:rPr>
          <w:lang w:val="fr-FR"/>
        </w:rPr>
        <w:t xml:space="preserve">Indépendant, salarié, fonctionnaire : ces différentes catégories professionnelles ne bénéficient pas des mêmes droits. </w:t>
      </w:r>
      <w:r w:rsidR="00D756D3">
        <w:rPr>
          <w:lang w:val="fr-FR"/>
        </w:rPr>
        <w:t xml:space="preserve">Nous souhaitons que chaque travailleur puisse être traité sur un pied d’égalité </w:t>
      </w:r>
      <w:r>
        <w:rPr>
          <w:lang w:val="fr-FR"/>
        </w:rPr>
        <w:t>quel que soit</w:t>
      </w:r>
      <w:r w:rsidR="00D756D3">
        <w:rPr>
          <w:lang w:val="fr-FR"/>
        </w:rPr>
        <w:t xml:space="preserve"> son statut et donc unifier </w:t>
      </w:r>
      <w:r>
        <w:rPr>
          <w:lang w:val="fr-FR"/>
        </w:rPr>
        <w:t>c</w:t>
      </w:r>
      <w:r w:rsidR="00D756D3">
        <w:rPr>
          <w:lang w:val="fr-FR"/>
        </w:rPr>
        <w:t>es trois grands statuts en termes de droits. Cela permettra également un passage plus fluide d’un statut à l’autre</w:t>
      </w:r>
      <w:r>
        <w:rPr>
          <w:lang w:val="fr-FR"/>
        </w:rPr>
        <w:t xml:space="preserve">, sans </w:t>
      </w:r>
      <w:r w:rsidR="00D756D3">
        <w:rPr>
          <w:lang w:val="fr-FR"/>
        </w:rPr>
        <w:t>de perte de droit</w:t>
      </w:r>
      <w:r>
        <w:rPr>
          <w:lang w:val="fr-FR"/>
        </w:rPr>
        <w:t>s</w:t>
      </w:r>
      <w:r w:rsidR="00D756D3">
        <w:rPr>
          <w:lang w:val="fr-FR"/>
        </w:rPr>
        <w:t>.</w:t>
      </w:r>
    </w:p>
    <w:p w14:paraId="11B25805" w14:textId="77777777" w:rsidR="000D2E36" w:rsidRDefault="000D2E36" w:rsidP="00D756D3">
      <w:pPr>
        <w:jc w:val="both"/>
        <w:rPr>
          <w:lang w:val="fr-FR"/>
        </w:rPr>
      </w:pPr>
    </w:p>
    <w:p w14:paraId="58C3AB80" w14:textId="64A20F31" w:rsidR="00D756D3" w:rsidRDefault="00D756D3" w:rsidP="00D756D3">
      <w:pPr>
        <w:jc w:val="both"/>
        <w:rPr>
          <w:lang w:val="fr-FR"/>
        </w:rPr>
      </w:pPr>
      <w:r>
        <w:rPr>
          <w:lang w:val="fr-FR"/>
        </w:rPr>
        <w:t>Il n’est pas normal qu’une même prestation puisse donner lieu à un traitement différent en termes de co</w:t>
      </w:r>
      <w:r w:rsidR="00793889">
        <w:rPr>
          <w:lang w:val="fr-FR"/>
        </w:rPr>
        <w:t>û</w:t>
      </w:r>
      <w:r>
        <w:rPr>
          <w:lang w:val="fr-FR"/>
        </w:rPr>
        <w:t>t du travai</w:t>
      </w:r>
      <w:r w:rsidR="000D2E36">
        <w:rPr>
          <w:lang w:val="fr-FR"/>
        </w:rPr>
        <w:t xml:space="preserve">l ou </w:t>
      </w:r>
      <w:r>
        <w:rPr>
          <w:lang w:val="fr-FR"/>
        </w:rPr>
        <w:t>d’ouverture de droits sociaux</w:t>
      </w:r>
      <w:r w:rsidR="00793889">
        <w:rPr>
          <w:lang w:val="fr-FR"/>
        </w:rPr>
        <w:t>,</w:t>
      </w:r>
      <w:r>
        <w:rPr>
          <w:lang w:val="fr-FR"/>
        </w:rPr>
        <w:t xml:space="preserve"> selon le statut sous lequel ce travail est effectué. Ainsi, un chauffeur livreur, qu’il travaille comme fonctionnaire au sein d’un SPF, salarié dans une entreprise ou indépendant ne verra pas sa prestation ouvrir les mêmes droits sociaux.</w:t>
      </w:r>
    </w:p>
    <w:p w14:paraId="270922A9" w14:textId="77777777" w:rsidR="000D2E36" w:rsidRDefault="000D2E36" w:rsidP="00D756D3">
      <w:pPr>
        <w:jc w:val="both"/>
        <w:rPr>
          <w:lang w:val="fr-FR"/>
        </w:rPr>
      </w:pPr>
    </w:p>
    <w:p w14:paraId="65972863" w14:textId="33531E32" w:rsidR="00D756D3" w:rsidRDefault="00D756D3" w:rsidP="00D756D3">
      <w:pPr>
        <w:jc w:val="both"/>
        <w:rPr>
          <w:lang w:val="fr-FR"/>
        </w:rPr>
      </w:pPr>
      <w:r>
        <w:rPr>
          <w:lang w:val="fr-FR"/>
        </w:rPr>
        <w:t>Les deux principales différences entre les statuts couvrent le droit au chômage (</w:t>
      </w:r>
      <w:r w:rsidR="00793889">
        <w:rPr>
          <w:lang w:val="fr-FR"/>
        </w:rPr>
        <w:t>quasiment</w:t>
      </w:r>
      <w:r>
        <w:rPr>
          <w:lang w:val="fr-FR"/>
        </w:rPr>
        <w:t xml:space="preserve"> inexistant chez les indépendants) ainsi que le montant de la pension (particulièrement plus élevé chez les fonctionnaires). L’égalisation des statuts permettra la fin de ces injustices</w:t>
      </w:r>
      <w:r w:rsidR="00F21C96">
        <w:rPr>
          <w:lang w:val="fr-FR"/>
        </w:rPr>
        <w:t>.  Il importe évidemment de prévoir les régimes transitoires nécessaires et de respecter les droits antérieurement acquis par chacun.</w:t>
      </w:r>
    </w:p>
    <w:p w14:paraId="67E944EA" w14:textId="1C0B3A32" w:rsidR="000D2E36" w:rsidRPr="000D2E36" w:rsidRDefault="000D2E36" w:rsidP="000D2E36">
      <w:pPr>
        <w:rPr>
          <w:b/>
          <w:bCs/>
          <w:color w:val="FF0000"/>
          <w:lang w:val="fr-FR"/>
        </w:rPr>
      </w:pPr>
    </w:p>
    <w:p w14:paraId="7A2FF710" w14:textId="00C6DBC2" w:rsidR="000D2E36" w:rsidRPr="000D2E36" w:rsidRDefault="000D2E36" w:rsidP="00E735E0">
      <w:pPr>
        <w:jc w:val="both"/>
        <w:rPr>
          <w:b/>
          <w:bCs/>
          <w:color w:val="FF0000"/>
          <w:lang w:val="fr-FR"/>
        </w:rPr>
      </w:pPr>
      <w:r w:rsidRPr="000D2E36">
        <w:rPr>
          <w:b/>
          <w:bCs/>
          <w:color w:val="FF0000"/>
          <w:lang w:val="fr-FR"/>
        </w:rPr>
        <w:t>Indépendant, fonctionnaire et salarié, doit-on se diriger vers une harmonisation des régimes menant à un statut unique, celui de travailleur ?</w:t>
      </w:r>
    </w:p>
    <w:p w14:paraId="22964709" w14:textId="048F8076" w:rsidR="000D2E36" w:rsidRDefault="000D2E36" w:rsidP="00D756D3">
      <w:pPr>
        <w:rPr>
          <w:lang w:val="fr-FR"/>
        </w:rPr>
      </w:pPr>
    </w:p>
    <w:tbl>
      <w:tblPr>
        <w:tblStyle w:val="Grilledutableau"/>
        <w:tblW w:w="0" w:type="auto"/>
        <w:tblLook w:val="04A0" w:firstRow="1" w:lastRow="0" w:firstColumn="1" w:lastColumn="0" w:noHBand="0" w:noVBand="1"/>
      </w:tblPr>
      <w:tblGrid>
        <w:gridCol w:w="2972"/>
        <w:gridCol w:w="1985"/>
        <w:gridCol w:w="2126"/>
        <w:gridCol w:w="1979"/>
      </w:tblGrid>
      <w:tr w:rsidR="0023511D" w14:paraId="627F521A" w14:textId="77777777" w:rsidTr="007C3EBB">
        <w:tc>
          <w:tcPr>
            <w:tcW w:w="2972" w:type="dxa"/>
          </w:tcPr>
          <w:p w14:paraId="2F1746F4"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2B09C573"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30E89935"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664A4438" w14:textId="3E8FDB1E"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35283B">
              <w:rPr>
                <w:rFonts w:asciiTheme="minorHAnsi" w:hAnsiTheme="minorHAnsi" w:cstheme="minorHAnsi"/>
                <w:b/>
                <w:bCs/>
                <w:color w:val="1F4E79" w:themeColor="accent5" w:themeShade="80"/>
              </w:rPr>
              <w:t>83</w:t>
            </w:r>
            <w:r>
              <w:rPr>
                <w:rFonts w:asciiTheme="minorHAnsi" w:hAnsiTheme="minorHAnsi" w:cstheme="minorHAnsi"/>
                <w:b/>
                <w:bCs/>
                <w:color w:val="1F4E79" w:themeColor="accent5" w:themeShade="80"/>
              </w:rPr>
              <w:t>%</w:t>
            </w:r>
          </w:p>
        </w:tc>
        <w:tc>
          <w:tcPr>
            <w:tcW w:w="2126" w:type="dxa"/>
          </w:tcPr>
          <w:p w14:paraId="4A27FA80"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7AC1D863" w14:textId="2FD5EE7B"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35283B">
              <w:rPr>
                <w:rFonts w:asciiTheme="minorHAnsi" w:hAnsiTheme="minorHAnsi" w:cstheme="minorHAnsi"/>
                <w:b/>
                <w:bCs/>
                <w:color w:val="1F4E79" w:themeColor="accent5" w:themeShade="80"/>
              </w:rPr>
              <w:t>6</w:t>
            </w:r>
            <w:r>
              <w:rPr>
                <w:rFonts w:asciiTheme="minorHAnsi" w:hAnsiTheme="minorHAnsi" w:cstheme="minorHAnsi"/>
                <w:b/>
                <w:bCs/>
                <w:color w:val="1F4E79" w:themeColor="accent5" w:themeShade="80"/>
              </w:rPr>
              <w:t>%</w:t>
            </w:r>
          </w:p>
        </w:tc>
        <w:tc>
          <w:tcPr>
            <w:tcW w:w="1979" w:type="dxa"/>
          </w:tcPr>
          <w:p w14:paraId="799750A3"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3CFD7507" w14:textId="2CA2436E" w:rsidR="0023511D" w:rsidRPr="0023511D" w:rsidRDefault="0035283B"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11</w:t>
            </w:r>
            <w:r w:rsidR="0023511D">
              <w:rPr>
                <w:rFonts w:asciiTheme="minorHAnsi" w:hAnsiTheme="minorHAnsi" w:cstheme="minorHAnsi"/>
                <w:b/>
                <w:bCs/>
                <w:color w:val="1F4E79" w:themeColor="accent5" w:themeShade="80"/>
              </w:rPr>
              <w:t>%</w:t>
            </w:r>
          </w:p>
        </w:tc>
      </w:tr>
    </w:tbl>
    <w:p w14:paraId="103FD65C" w14:textId="77777777" w:rsidR="0023511D" w:rsidRDefault="0023511D" w:rsidP="00D756D3">
      <w:pPr>
        <w:rPr>
          <w:lang w:val="fr-FR"/>
        </w:rPr>
      </w:pPr>
    </w:p>
    <w:p w14:paraId="7E90C7BC" w14:textId="77777777" w:rsidR="00CB1FCB" w:rsidRDefault="00CB1FCB" w:rsidP="00D756D3">
      <w:pPr>
        <w:rPr>
          <w:lang w:val="fr-FR"/>
        </w:rPr>
      </w:pPr>
    </w:p>
    <w:p w14:paraId="17BE5B37" w14:textId="651E37BB" w:rsidR="00D756D3" w:rsidRPr="0011260D" w:rsidRDefault="003B42E0" w:rsidP="00411F97">
      <w:pPr>
        <w:pStyle w:val="Paragraphedeliste"/>
        <w:numPr>
          <w:ilvl w:val="0"/>
          <w:numId w:val="14"/>
        </w:numPr>
        <w:rPr>
          <w:color w:val="4472C4" w:themeColor="accent1"/>
          <w:sz w:val="32"/>
          <w:szCs w:val="32"/>
          <w:lang w:val="fr-FR"/>
        </w:rPr>
      </w:pPr>
      <w:r w:rsidRPr="0011260D">
        <w:rPr>
          <w:color w:val="4472C4" w:themeColor="accent1"/>
          <w:sz w:val="32"/>
          <w:szCs w:val="32"/>
          <w:lang w:val="fr-FR"/>
        </w:rPr>
        <w:t xml:space="preserve">Une baisse de la fiscalité sur </w:t>
      </w:r>
      <w:r w:rsidR="008D24E7">
        <w:rPr>
          <w:color w:val="4472C4" w:themeColor="accent1"/>
          <w:sz w:val="32"/>
          <w:szCs w:val="32"/>
          <w:lang w:val="fr-FR"/>
        </w:rPr>
        <w:t>ceux qui travaillent, épargnent et investissent</w:t>
      </w:r>
      <w:r w:rsidRPr="0011260D">
        <w:rPr>
          <w:color w:val="4472C4" w:themeColor="accent1"/>
          <w:sz w:val="32"/>
          <w:szCs w:val="32"/>
          <w:lang w:val="fr-FR"/>
        </w:rPr>
        <w:t xml:space="preserve"> et une révision des barèmes fiscaux</w:t>
      </w:r>
    </w:p>
    <w:p w14:paraId="122D4787" w14:textId="77777777" w:rsidR="003B42E0" w:rsidRPr="001A1658" w:rsidRDefault="003B42E0" w:rsidP="00D756D3">
      <w:pPr>
        <w:rPr>
          <w:lang w:val="fr-FR"/>
        </w:rPr>
      </w:pPr>
    </w:p>
    <w:p w14:paraId="7CBE14C2" w14:textId="7873C946" w:rsidR="00D756D3" w:rsidRPr="001A1658" w:rsidRDefault="00D756D3" w:rsidP="00DB5CAC">
      <w:pPr>
        <w:jc w:val="both"/>
        <w:rPr>
          <w:lang w:val="fr-FR"/>
        </w:rPr>
      </w:pPr>
      <w:r w:rsidRPr="001A1658">
        <w:rPr>
          <w:lang w:val="fr-FR"/>
        </w:rPr>
        <w:t xml:space="preserve">Les impôts sur le travail sont trop élevés en Belgique. Les revenus du travail sont </w:t>
      </w:r>
      <w:r w:rsidR="00DB5CAC">
        <w:rPr>
          <w:lang w:val="fr-FR"/>
        </w:rPr>
        <w:t xml:space="preserve">en effet </w:t>
      </w:r>
      <w:r w:rsidRPr="001A1658">
        <w:rPr>
          <w:lang w:val="fr-FR"/>
        </w:rPr>
        <w:t xml:space="preserve">soumis à des taux qui ne sont pas très progressifs : un travailleur belge est taxé à un taux marginal de 50% (à majorer des additionnels communaux !) dès qu’il gagne plus de 3500 </w:t>
      </w:r>
      <w:r w:rsidR="00DB5CAC">
        <w:rPr>
          <w:lang w:val="fr-FR"/>
        </w:rPr>
        <w:t>euros (brut)</w:t>
      </w:r>
      <w:r w:rsidRPr="001A1658">
        <w:rPr>
          <w:lang w:val="fr-FR"/>
        </w:rPr>
        <w:t xml:space="preserve"> par mois ! Par comparaison, en Allemagne, il faut gagner plus de 23</w:t>
      </w:r>
      <w:r w:rsidR="008817B2">
        <w:rPr>
          <w:lang w:val="fr-FR"/>
        </w:rPr>
        <w:t xml:space="preserve"> </w:t>
      </w:r>
      <w:r w:rsidRPr="001A1658">
        <w:rPr>
          <w:lang w:val="fr-FR"/>
        </w:rPr>
        <w:t xml:space="preserve">000 </w:t>
      </w:r>
      <w:r w:rsidR="00DB5CAC">
        <w:rPr>
          <w:lang w:val="fr-FR"/>
        </w:rPr>
        <w:t xml:space="preserve">euros </w:t>
      </w:r>
      <w:r w:rsidRPr="001A1658">
        <w:rPr>
          <w:lang w:val="fr-FR"/>
        </w:rPr>
        <w:t>par mois pour atteindre un taux de 45%. En France, le taux de 45% ne commence qu’au-delà de 13</w:t>
      </w:r>
      <w:r w:rsidR="005A1976">
        <w:rPr>
          <w:lang w:val="fr-FR"/>
        </w:rPr>
        <w:t xml:space="preserve"> </w:t>
      </w:r>
      <w:r w:rsidRPr="001A1658">
        <w:rPr>
          <w:lang w:val="fr-FR"/>
        </w:rPr>
        <w:t xml:space="preserve">000 </w:t>
      </w:r>
      <w:r w:rsidR="00DB5CAC">
        <w:rPr>
          <w:lang w:val="fr-FR"/>
        </w:rPr>
        <w:t xml:space="preserve">euros </w:t>
      </w:r>
      <w:r w:rsidRPr="001A1658">
        <w:rPr>
          <w:lang w:val="fr-FR"/>
        </w:rPr>
        <w:t>par mois.</w:t>
      </w:r>
    </w:p>
    <w:p w14:paraId="232F5721" w14:textId="77777777" w:rsidR="00D756D3" w:rsidRPr="001A1658" w:rsidRDefault="00D756D3" w:rsidP="00DB5CAC">
      <w:pPr>
        <w:jc w:val="both"/>
        <w:rPr>
          <w:lang w:val="fr-FR"/>
        </w:rPr>
      </w:pPr>
    </w:p>
    <w:p w14:paraId="6A2E622E" w14:textId="77777777" w:rsidR="00D756D3" w:rsidRPr="001A1658" w:rsidRDefault="00D756D3" w:rsidP="00DB5CAC">
      <w:pPr>
        <w:jc w:val="both"/>
        <w:rPr>
          <w:lang w:val="fr-FR"/>
        </w:rPr>
      </w:pPr>
      <w:r w:rsidRPr="001A1658">
        <w:rPr>
          <w:lang w:val="fr-FR"/>
        </w:rPr>
        <w:t>Dans tous les classements, la Belgique est championne en matière de taxation. Nous pouvons affirmer que la Belgique est certainement dans le top 3 des pays les plus taxés au monde</w:t>
      </w:r>
    </w:p>
    <w:p w14:paraId="10796CB5" w14:textId="77777777" w:rsidR="00D756D3" w:rsidRPr="001A1658" w:rsidRDefault="00D756D3" w:rsidP="00DB5CAC">
      <w:pPr>
        <w:jc w:val="both"/>
        <w:rPr>
          <w:lang w:val="fr-FR"/>
        </w:rPr>
      </w:pPr>
    </w:p>
    <w:p w14:paraId="1D4C281C" w14:textId="757FBD1C" w:rsidR="00D756D3" w:rsidRPr="001A1658" w:rsidRDefault="00DB5CAC" w:rsidP="00DB5CAC">
      <w:pPr>
        <w:jc w:val="both"/>
        <w:rPr>
          <w:lang w:val="fr-FR"/>
        </w:rPr>
      </w:pPr>
      <w:r>
        <w:rPr>
          <w:lang w:val="fr-FR"/>
        </w:rPr>
        <w:t>Contrairement à une idée reçue,</w:t>
      </w:r>
      <w:r w:rsidR="00D756D3" w:rsidRPr="001A1658">
        <w:rPr>
          <w:lang w:val="fr-FR"/>
        </w:rPr>
        <w:t xml:space="preserve"> le système fiscal belge est</w:t>
      </w:r>
      <w:r>
        <w:rPr>
          <w:lang w:val="fr-FR"/>
        </w:rPr>
        <w:t xml:space="preserve"> par ailleurs</w:t>
      </w:r>
      <w:r w:rsidR="00D756D3" w:rsidRPr="001A1658">
        <w:rPr>
          <w:lang w:val="fr-FR"/>
        </w:rPr>
        <w:t xml:space="preserve"> très redistributif : les 20 % de ménages qui gagnent le plus d'argent représentent 48,5 % du revenu total</w:t>
      </w:r>
      <w:r w:rsidR="00AE1581">
        <w:rPr>
          <w:lang w:val="fr-FR"/>
        </w:rPr>
        <w:t xml:space="preserve">. </w:t>
      </w:r>
    </w:p>
    <w:p w14:paraId="0DAB712C" w14:textId="77777777" w:rsidR="00D756D3" w:rsidRPr="001A1658" w:rsidRDefault="00D756D3" w:rsidP="00DB5CAC">
      <w:pPr>
        <w:jc w:val="both"/>
        <w:rPr>
          <w:lang w:val="fr-FR"/>
        </w:rPr>
      </w:pPr>
    </w:p>
    <w:p w14:paraId="2388A666" w14:textId="77777777" w:rsidR="008D24E7" w:rsidRDefault="00D756D3" w:rsidP="00DB5CAC">
      <w:pPr>
        <w:jc w:val="both"/>
        <w:rPr>
          <w:lang w:val="fr-FR"/>
        </w:rPr>
      </w:pPr>
      <w:r w:rsidRPr="001A1658">
        <w:rPr>
          <w:lang w:val="fr-FR"/>
        </w:rPr>
        <w:t xml:space="preserve">Les taux de taxation n’encouragent </w:t>
      </w:r>
      <w:r w:rsidR="00DB5CAC">
        <w:rPr>
          <w:lang w:val="fr-FR"/>
        </w:rPr>
        <w:t xml:space="preserve">malheureusement </w:t>
      </w:r>
      <w:r w:rsidRPr="001A1658">
        <w:rPr>
          <w:lang w:val="fr-FR"/>
        </w:rPr>
        <w:t>pas le travail</w:t>
      </w:r>
      <w:r w:rsidR="00DB5CAC">
        <w:rPr>
          <w:lang w:val="fr-FR"/>
        </w:rPr>
        <w:t>. C</w:t>
      </w:r>
      <w:r w:rsidRPr="001A1658">
        <w:rPr>
          <w:lang w:val="fr-FR"/>
        </w:rPr>
        <w:t xml:space="preserve">haque euro supplémentaire gagné est lourdement taxé. </w:t>
      </w:r>
    </w:p>
    <w:p w14:paraId="326EDE64" w14:textId="77777777" w:rsidR="008D24E7" w:rsidRDefault="008D24E7" w:rsidP="00DB5CAC">
      <w:pPr>
        <w:jc w:val="both"/>
        <w:rPr>
          <w:lang w:val="fr-FR"/>
        </w:rPr>
      </w:pPr>
    </w:p>
    <w:p w14:paraId="052164E7" w14:textId="4C914036" w:rsidR="00D756D3" w:rsidRPr="001A1658" w:rsidRDefault="00D756D3" w:rsidP="00DB5CAC">
      <w:pPr>
        <w:jc w:val="both"/>
        <w:rPr>
          <w:lang w:val="fr-FR"/>
        </w:rPr>
      </w:pPr>
      <w:r w:rsidRPr="001A1658">
        <w:rPr>
          <w:lang w:val="fr-FR"/>
        </w:rPr>
        <w:t xml:space="preserve">Le MR entend favoriser </w:t>
      </w:r>
      <w:r w:rsidR="008D24E7">
        <w:rPr>
          <w:lang w:val="fr-FR"/>
        </w:rPr>
        <w:t xml:space="preserve">ceux qui travaillent, épargnent et investissent </w:t>
      </w:r>
      <w:r w:rsidRPr="001A1658">
        <w:rPr>
          <w:lang w:val="fr-FR"/>
        </w:rPr>
        <w:t xml:space="preserve">et propose </w:t>
      </w:r>
      <w:r w:rsidR="008D24E7">
        <w:rPr>
          <w:lang w:val="fr-FR"/>
        </w:rPr>
        <w:t>trois</w:t>
      </w:r>
      <w:r w:rsidR="008D24E7" w:rsidRPr="001A1658">
        <w:rPr>
          <w:lang w:val="fr-FR"/>
        </w:rPr>
        <w:t xml:space="preserve"> </w:t>
      </w:r>
      <w:r w:rsidRPr="001A1658">
        <w:rPr>
          <w:lang w:val="fr-FR"/>
        </w:rPr>
        <w:t xml:space="preserve">mesures phares pour renverser la logique et </w:t>
      </w:r>
      <w:r w:rsidR="008D24E7">
        <w:rPr>
          <w:lang w:val="fr-FR"/>
        </w:rPr>
        <w:t xml:space="preserve">les </w:t>
      </w:r>
      <w:r w:rsidRPr="001A1658">
        <w:rPr>
          <w:lang w:val="fr-FR"/>
        </w:rPr>
        <w:t xml:space="preserve">encourager </w:t>
      </w:r>
      <w:r w:rsidR="008D24E7">
        <w:rPr>
          <w:lang w:val="fr-FR"/>
        </w:rPr>
        <w:t>à contribuer à la prospérité du pays</w:t>
      </w:r>
      <w:r w:rsidRPr="001A1658">
        <w:rPr>
          <w:lang w:val="fr-FR"/>
        </w:rPr>
        <w:t>.</w:t>
      </w:r>
    </w:p>
    <w:p w14:paraId="6D28A312" w14:textId="77777777" w:rsidR="00D756D3" w:rsidRPr="001A1658" w:rsidRDefault="00D756D3" w:rsidP="00DB5CAC">
      <w:pPr>
        <w:jc w:val="both"/>
        <w:rPr>
          <w:lang w:val="fr-FR"/>
        </w:rPr>
      </w:pPr>
    </w:p>
    <w:p w14:paraId="4B04C95F" w14:textId="37CF4243" w:rsidR="00D756D3" w:rsidRPr="001A1658" w:rsidRDefault="00DB5CAC" w:rsidP="00DB5CAC">
      <w:pPr>
        <w:jc w:val="both"/>
        <w:rPr>
          <w:lang w:val="fr-FR"/>
        </w:rPr>
      </w:pPr>
      <w:r>
        <w:rPr>
          <w:lang w:val="fr-FR"/>
        </w:rPr>
        <w:t xml:space="preserve">Tout d’abord, il s’agit de </w:t>
      </w:r>
      <w:r w:rsidR="00D756D3" w:rsidRPr="001A1658">
        <w:rPr>
          <w:lang w:val="fr-FR"/>
        </w:rPr>
        <w:t>supprimer la tranche de 50%, dans la mesure où la pression fiscale sur le travail (en ce compris les additionnels communaux) ne devrait jamais dépasser 50%. Un travailleur ne devrait jamais donner plus de 50% des fruits de son travail à l’</w:t>
      </w:r>
      <w:proofErr w:type="spellStart"/>
      <w:r w:rsidR="00D756D3" w:rsidRPr="001A1658">
        <w:rPr>
          <w:lang w:val="fr-FR"/>
        </w:rPr>
        <w:t>Etat</w:t>
      </w:r>
      <w:proofErr w:type="spellEnd"/>
      <w:r w:rsidR="00D756D3" w:rsidRPr="001A1658">
        <w:rPr>
          <w:lang w:val="fr-FR"/>
        </w:rPr>
        <w:t>. Le travail doit d’abord enrichir le travailleur et pas l’</w:t>
      </w:r>
      <w:proofErr w:type="spellStart"/>
      <w:r w:rsidR="00D756D3" w:rsidRPr="001A1658">
        <w:rPr>
          <w:lang w:val="fr-FR"/>
        </w:rPr>
        <w:t>Etat</w:t>
      </w:r>
      <w:proofErr w:type="spellEnd"/>
      <w:r w:rsidR="00D756D3" w:rsidRPr="001A1658">
        <w:rPr>
          <w:lang w:val="fr-FR"/>
        </w:rPr>
        <w:t>.</w:t>
      </w:r>
    </w:p>
    <w:p w14:paraId="11AE27A4" w14:textId="77777777" w:rsidR="00D756D3" w:rsidRPr="001A1658" w:rsidRDefault="00D756D3" w:rsidP="00DB5CAC">
      <w:pPr>
        <w:jc w:val="both"/>
        <w:rPr>
          <w:lang w:val="fr-FR"/>
        </w:rPr>
      </w:pPr>
    </w:p>
    <w:p w14:paraId="7A64C5D1" w14:textId="7152A9A0" w:rsidR="008D24E7" w:rsidRDefault="00DB5CAC" w:rsidP="00DB5CAC">
      <w:pPr>
        <w:jc w:val="both"/>
        <w:rPr>
          <w:lang w:val="fr-FR"/>
        </w:rPr>
      </w:pPr>
      <w:r>
        <w:rPr>
          <w:lang w:val="fr-FR"/>
        </w:rPr>
        <w:t>Ensuite</w:t>
      </w:r>
      <w:r w:rsidR="00D756D3" w:rsidRPr="001A1658">
        <w:rPr>
          <w:lang w:val="fr-FR"/>
        </w:rPr>
        <w:t xml:space="preserve">, </w:t>
      </w:r>
      <w:r w:rsidR="008D24E7">
        <w:rPr>
          <w:lang w:val="fr-FR"/>
        </w:rPr>
        <w:t>il faut prévoir qu’aucun revenu quelconque</w:t>
      </w:r>
      <w:r w:rsidR="00695EBB">
        <w:rPr>
          <w:lang w:val="fr-FR"/>
        </w:rPr>
        <w:t xml:space="preserve"> (et au sein des revenus, aucune tranche de revenus)</w:t>
      </w:r>
      <w:r w:rsidR="008D24E7">
        <w:rPr>
          <w:lang w:val="fr-FR"/>
        </w:rPr>
        <w:t>, quel que soit sa nature (impôt direct ou indirect, impôt sur le revenu, sur le capital ou autre), ne p</w:t>
      </w:r>
      <w:r w:rsidR="00E735E0">
        <w:rPr>
          <w:lang w:val="fr-FR"/>
        </w:rPr>
        <w:t>uisse</w:t>
      </w:r>
      <w:r w:rsidR="008D24E7">
        <w:rPr>
          <w:lang w:val="fr-FR"/>
        </w:rPr>
        <w:t xml:space="preserve"> être taxé à plus de 50% (bouclier fiscal).</w:t>
      </w:r>
    </w:p>
    <w:p w14:paraId="70184C0D" w14:textId="77777777" w:rsidR="008D24E7" w:rsidRDefault="008D24E7" w:rsidP="00DB5CAC">
      <w:pPr>
        <w:jc w:val="both"/>
        <w:rPr>
          <w:lang w:val="fr-FR"/>
        </w:rPr>
      </w:pPr>
    </w:p>
    <w:p w14:paraId="61338828" w14:textId="445B19DE" w:rsidR="00D756D3" w:rsidRDefault="008D24E7" w:rsidP="00DB5CAC">
      <w:pPr>
        <w:jc w:val="both"/>
        <w:rPr>
          <w:lang w:val="fr-FR"/>
        </w:rPr>
      </w:pPr>
      <w:r>
        <w:rPr>
          <w:lang w:val="fr-FR"/>
        </w:rPr>
        <w:t xml:space="preserve">Enfin, </w:t>
      </w:r>
      <w:r w:rsidR="00D756D3" w:rsidRPr="001A1658">
        <w:rPr>
          <w:lang w:val="fr-FR"/>
        </w:rPr>
        <w:t>le MR veut revoir les barèmes fiscaux</w:t>
      </w:r>
      <w:r>
        <w:rPr>
          <w:lang w:val="fr-FR"/>
        </w:rPr>
        <w:t xml:space="preserve"> à l’impôt des personnes physiques</w:t>
      </w:r>
      <w:r w:rsidR="00D756D3" w:rsidRPr="001A1658">
        <w:rPr>
          <w:lang w:val="fr-FR"/>
        </w:rPr>
        <w:t xml:space="preserve">, pour les ramener à un niveau acceptable par rapport aux pays voisins. </w:t>
      </w:r>
      <w:r w:rsidR="00DB5CAC">
        <w:rPr>
          <w:lang w:val="fr-FR"/>
        </w:rPr>
        <w:t>Cette mesure redonnera</w:t>
      </w:r>
      <w:r w:rsidR="00D756D3" w:rsidRPr="001A1658">
        <w:rPr>
          <w:lang w:val="fr-FR"/>
        </w:rPr>
        <w:t xml:space="preserve"> du salaire poche aux travailleurs et augmentera le pouvoir d’achat de tous ceux et celles qui travaillent. Ainsi, un taux de taxation de 25% s’appliquerait </w:t>
      </w:r>
      <w:r w:rsidR="00DB5CAC" w:rsidRPr="001A1658">
        <w:rPr>
          <w:lang w:val="fr-FR"/>
        </w:rPr>
        <w:t>jusqu’à 50</w:t>
      </w:r>
      <w:r w:rsidR="005A1976">
        <w:rPr>
          <w:lang w:val="fr-FR"/>
        </w:rPr>
        <w:t xml:space="preserve"> </w:t>
      </w:r>
      <w:r w:rsidR="00DB5CAC" w:rsidRPr="001A1658">
        <w:rPr>
          <w:lang w:val="fr-FR"/>
        </w:rPr>
        <w:t>000</w:t>
      </w:r>
      <w:r w:rsidR="009F302F">
        <w:rPr>
          <w:lang w:val="fr-FR"/>
        </w:rPr>
        <w:t>€</w:t>
      </w:r>
      <w:r w:rsidR="00D756D3" w:rsidRPr="001A1658">
        <w:rPr>
          <w:lang w:val="fr-FR"/>
        </w:rPr>
        <w:t>, un taux de 30% s’appliquerait entre 50</w:t>
      </w:r>
      <w:r w:rsidR="005A1976">
        <w:rPr>
          <w:lang w:val="fr-FR"/>
        </w:rPr>
        <w:t xml:space="preserve"> </w:t>
      </w:r>
      <w:r w:rsidR="00D756D3" w:rsidRPr="001A1658">
        <w:rPr>
          <w:lang w:val="fr-FR"/>
        </w:rPr>
        <w:t>000 et 75</w:t>
      </w:r>
      <w:r w:rsidR="005A1976">
        <w:rPr>
          <w:lang w:val="fr-FR"/>
        </w:rPr>
        <w:t xml:space="preserve"> </w:t>
      </w:r>
      <w:r w:rsidR="00D756D3" w:rsidRPr="001A1658">
        <w:rPr>
          <w:lang w:val="fr-FR"/>
        </w:rPr>
        <w:t>000</w:t>
      </w:r>
      <w:r w:rsidR="009F302F">
        <w:rPr>
          <w:lang w:val="fr-FR"/>
        </w:rPr>
        <w:t>€</w:t>
      </w:r>
      <w:r w:rsidR="00DB5CAC">
        <w:rPr>
          <w:lang w:val="fr-FR"/>
        </w:rPr>
        <w:t xml:space="preserve"> </w:t>
      </w:r>
      <w:r w:rsidR="00D756D3" w:rsidRPr="001A1658">
        <w:rPr>
          <w:lang w:val="fr-FR"/>
        </w:rPr>
        <w:t xml:space="preserve">et un taux de 45% au-delà. Ces taux sont simples, directs et garantissent aux contribuables un niveau de taxation acceptable par rapport à la moyenne européenne. </w:t>
      </w:r>
      <w:r>
        <w:rPr>
          <w:lang w:val="fr-FR"/>
        </w:rPr>
        <w:t xml:space="preserve"> Il faudrait également prévoir que ces montants sont automatiquement indexés</w:t>
      </w:r>
      <w:r w:rsidR="00695EBB">
        <w:rPr>
          <w:lang w:val="fr-FR"/>
        </w:rPr>
        <w:t xml:space="preserve">, deux fois par an, </w:t>
      </w:r>
      <w:r>
        <w:rPr>
          <w:lang w:val="fr-FR"/>
        </w:rPr>
        <w:t>de la même manière que les salaires pour éviter que l’</w:t>
      </w:r>
      <w:proofErr w:type="spellStart"/>
      <w:r>
        <w:rPr>
          <w:lang w:val="fr-FR"/>
        </w:rPr>
        <w:t>Etat</w:t>
      </w:r>
      <w:proofErr w:type="spellEnd"/>
      <w:r>
        <w:rPr>
          <w:lang w:val="fr-FR"/>
        </w:rPr>
        <w:t xml:space="preserve"> s’enrichisse indûment du simple fait de l’inflation et </w:t>
      </w:r>
      <w:r w:rsidR="00695EBB">
        <w:rPr>
          <w:lang w:val="fr-FR"/>
        </w:rPr>
        <w:t>pour assurer que l’</w:t>
      </w:r>
      <w:proofErr w:type="spellStart"/>
      <w:r w:rsidR="00695EBB">
        <w:rPr>
          <w:lang w:val="fr-FR"/>
        </w:rPr>
        <w:t>Etat</w:t>
      </w:r>
      <w:proofErr w:type="spellEnd"/>
      <w:r w:rsidR="00695EBB">
        <w:rPr>
          <w:lang w:val="fr-FR"/>
        </w:rPr>
        <w:t xml:space="preserve"> </w:t>
      </w:r>
      <w:r>
        <w:rPr>
          <w:lang w:val="fr-FR"/>
        </w:rPr>
        <w:t>soit tenu de mener des politiques publiques caractérisées par une frugalité de bon aloi.</w:t>
      </w:r>
    </w:p>
    <w:p w14:paraId="10FB4E9C" w14:textId="26EFEB51" w:rsidR="00D756D3" w:rsidRDefault="00D756D3" w:rsidP="00D756D3">
      <w:pPr>
        <w:rPr>
          <w:lang w:val="fr-FR"/>
        </w:rPr>
      </w:pPr>
    </w:p>
    <w:p w14:paraId="2D221635" w14:textId="343B09A1" w:rsidR="000D2E36" w:rsidRDefault="000D2E36" w:rsidP="008D6F7A">
      <w:pPr>
        <w:keepLines/>
        <w:jc w:val="both"/>
        <w:rPr>
          <w:b/>
          <w:bCs/>
          <w:color w:val="FF0000"/>
          <w:lang w:val="fr-FR"/>
        </w:rPr>
      </w:pPr>
      <w:r w:rsidRPr="000D2E36">
        <w:rPr>
          <w:b/>
          <w:bCs/>
          <w:color w:val="FF0000"/>
          <w:lang w:val="fr-FR"/>
        </w:rPr>
        <w:t xml:space="preserve">Êtes-vous d’accord de </w:t>
      </w:r>
      <w:r w:rsidR="00B54DCB">
        <w:rPr>
          <w:b/>
          <w:bCs/>
          <w:color w:val="FF0000"/>
          <w:lang w:val="fr-FR"/>
        </w:rPr>
        <w:t>supprimer</w:t>
      </w:r>
      <w:r w:rsidR="00B54DCB" w:rsidRPr="000D2E36">
        <w:rPr>
          <w:b/>
          <w:bCs/>
          <w:color w:val="FF0000"/>
          <w:lang w:val="fr-FR"/>
        </w:rPr>
        <w:t xml:space="preserve"> </w:t>
      </w:r>
      <w:r w:rsidRPr="000D2E36">
        <w:rPr>
          <w:b/>
          <w:bCs/>
          <w:color w:val="FF0000"/>
          <w:lang w:val="fr-FR"/>
        </w:rPr>
        <w:t>la tranche de taxation de 50% sur les revenus du travail</w:t>
      </w:r>
      <w:r w:rsidR="008D24E7">
        <w:rPr>
          <w:b/>
          <w:bCs/>
          <w:color w:val="FF0000"/>
          <w:lang w:val="fr-FR"/>
        </w:rPr>
        <w:t>, d’instaurer un bouclier fiscal de maximum 50% de taxation sur toute forme de reven</w:t>
      </w:r>
      <w:r w:rsidR="008D7901">
        <w:rPr>
          <w:b/>
          <w:bCs/>
          <w:color w:val="FF0000"/>
          <w:lang w:val="fr-FR"/>
        </w:rPr>
        <w:t>u</w:t>
      </w:r>
      <w:r w:rsidR="008D24E7">
        <w:rPr>
          <w:b/>
          <w:bCs/>
          <w:color w:val="FF0000"/>
          <w:lang w:val="fr-FR"/>
        </w:rPr>
        <w:t>s</w:t>
      </w:r>
      <w:r w:rsidRPr="000D2E36">
        <w:rPr>
          <w:b/>
          <w:bCs/>
          <w:color w:val="FF0000"/>
          <w:lang w:val="fr-FR"/>
        </w:rPr>
        <w:t xml:space="preserve"> </w:t>
      </w:r>
      <w:r w:rsidR="00695EBB">
        <w:rPr>
          <w:b/>
          <w:bCs/>
          <w:color w:val="FF0000"/>
          <w:lang w:val="fr-FR"/>
        </w:rPr>
        <w:t xml:space="preserve">(et au sein des revenus, sur chaque tranche de ceux-ci) </w:t>
      </w:r>
      <w:r w:rsidRPr="000D2E36">
        <w:rPr>
          <w:b/>
          <w:bCs/>
          <w:color w:val="FF0000"/>
          <w:lang w:val="fr-FR"/>
        </w:rPr>
        <w:t xml:space="preserve">et </w:t>
      </w:r>
      <w:r w:rsidR="00B54DCB">
        <w:rPr>
          <w:b/>
          <w:bCs/>
          <w:color w:val="FF0000"/>
          <w:lang w:val="fr-FR"/>
        </w:rPr>
        <w:t xml:space="preserve">de </w:t>
      </w:r>
      <w:r w:rsidRPr="000D2E36">
        <w:rPr>
          <w:b/>
          <w:bCs/>
          <w:color w:val="FF0000"/>
          <w:lang w:val="fr-FR"/>
        </w:rPr>
        <w:t xml:space="preserve">revoir les barèmes fiscaux </w:t>
      </w:r>
      <w:r w:rsidR="00B54DCB">
        <w:rPr>
          <w:b/>
          <w:bCs/>
          <w:color w:val="FF0000"/>
          <w:lang w:val="fr-FR"/>
        </w:rPr>
        <w:t xml:space="preserve">à la baisse </w:t>
      </w:r>
      <w:r w:rsidR="008D24E7">
        <w:rPr>
          <w:b/>
          <w:bCs/>
          <w:color w:val="FF0000"/>
          <w:lang w:val="fr-FR"/>
        </w:rPr>
        <w:t>(avec indexation</w:t>
      </w:r>
      <w:r w:rsidR="00695EBB">
        <w:rPr>
          <w:b/>
          <w:bCs/>
          <w:color w:val="FF0000"/>
          <w:lang w:val="fr-FR"/>
        </w:rPr>
        <w:t>, deux fois par an,</w:t>
      </w:r>
      <w:r w:rsidR="008D24E7">
        <w:rPr>
          <w:b/>
          <w:bCs/>
          <w:color w:val="FF0000"/>
          <w:lang w:val="fr-FR"/>
        </w:rPr>
        <w:t xml:space="preserve"> corrélée à l’indexation </w:t>
      </w:r>
      <w:r w:rsidR="008D7901">
        <w:rPr>
          <w:b/>
          <w:bCs/>
          <w:color w:val="FF0000"/>
          <w:lang w:val="fr-FR"/>
        </w:rPr>
        <w:t xml:space="preserve">de </w:t>
      </w:r>
      <w:r w:rsidR="008D24E7">
        <w:rPr>
          <w:b/>
          <w:bCs/>
          <w:color w:val="FF0000"/>
          <w:lang w:val="fr-FR"/>
        </w:rPr>
        <w:t xml:space="preserve">celle des salaires) </w:t>
      </w:r>
      <w:r w:rsidRPr="000D2E36">
        <w:rPr>
          <w:b/>
          <w:bCs/>
          <w:color w:val="FF0000"/>
          <w:lang w:val="fr-FR"/>
        </w:rPr>
        <w:t>pour les ramener dans la moyenne des pays voisins ?</w:t>
      </w:r>
    </w:p>
    <w:p w14:paraId="1EC5487E" w14:textId="497D9100" w:rsidR="00793889" w:rsidRDefault="00793889" w:rsidP="00DB5CAC">
      <w:pPr>
        <w:jc w:val="both"/>
        <w:rPr>
          <w:b/>
          <w:bCs/>
          <w:color w:val="FF0000"/>
          <w:lang w:val="fr-FR"/>
        </w:rPr>
      </w:pPr>
    </w:p>
    <w:tbl>
      <w:tblPr>
        <w:tblStyle w:val="Grilledutableau"/>
        <w:tblW w:w="0" w:type="auto"/>
        <w:tblLook w:val="04A0" w:firstRow="1" w:lastRow="0" w:firstColumn="1" w:lastColumn="0" w:noHBand="0" w:noVBand="1"/>
      </w:tblPr>
      <w:tblGrid>
        <w:gridCol w:w="2972"/>
        <w:gridCol w:w="1985"/>
        <w:gridCol w:w="2126"/>
        <w:gridCol w:w="1979"/>
      </w:tblGrid>
      <w:tr w:rsidR="0023511D" w14:paraId="2AC8234E" w14:textId="77777777" w:rsidTr="007C3EBB">
        <w:tc>
          <w:tcPr>
            <w:tcW w:w="2972" w:type="dxa"/>
          </w:tcPr>
          <w:p w14:paraId="708BD6ED"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3FC136E9"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72646960"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112B74D3" w14:textId="07BFA30E"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106366">
              <w:rPr>
                <w:rFonts w:asciiTheme="minorHAnsi" w:hAnsiTheme="minorHAnsi" w:cstheme="minorHAnsi"/>
                <w:b/>
                <w:bCs/>
                <w:color w:val="1F4E79" w:themeColor="accent5" w:themeShade="80"/>
              </w:rPr>
              <w:t>90</w:t>
            </w:r>
            <w:r>
              <w:rPr>
                <w:rFonts w:asciiTheme="minorHAnsi" w:hAnsiTheme="minorHAnsi" w:cstheme="minorHAnsi"/>
                <w:b/>
                <w:bCs/>
                <w:color w:val="1F4E79" w:themeColor="accent5" w:themeShade="80"/>
              </w:rPr>
              <w:t>%</w:t>
            </w:r>
          </w:p>
        </w:tc>
        <w:tc>
          <w:tcPr>
            <w:tcW w:w="2126" w:type="dxa"/>
          </w:tcPr>
          <w:p w14:paraId="4B2D7A53"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2ABA9A6B" w14:textId="6CC0E318"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106366">
              <w:rPr>
                <w:rFonts w:asciiTheme="minorHAnsi" w:hAnsiTheme="minorHAnsi" w:cstheme="minorHAnsi"/>
                <w:b/>
                <w:bCs/>
                <w:color w:val="1F4E79" w:themeColor="accent5" w:themeShade="80"/>
              </w:rPr>
              <w:t>8</w:t>
            </w:r>
            <w:r>
              <w:rPr>
                <w:rFonts w:asciiTheme="minorHAnsi" w:hAnsiTheme="minorHAnsi" w:cstheme="minorHAnsi"/>
                <w:b/>
                <w:bCs/>
                <w:color w:val="1F4E79" w:themeColor="accent5" w:themeShade="80"/>
              </w:rPr>
              <w:t>%</w:t>
            </w:r>
          </w:p>
        </w:tc>
        <w:tc>
          <w:tcPr>
            <w:tcW w:w="1979" w:type="dxa"/>
          </w:tcPr>
          <w:p w14:paraId="53C2D3A9"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743EDD99" w14:textId="3ED4FFA9" w:rsidR="0023511D" w:rsidRPr="0023511D" w:rsidRDefault="00106366"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2</w:t>
            </w:r>
            <w:r w:rsidR="0023511D">
              <w:rPr>
                <w:rFonts w:asciiTheme="minorHAnsi" w:hAnsiTheme="minorHAnsi" w:cstheme="minorHAnsi"/>
                <w:b/>
                <w:bCs/>
                <w:color w:val="1F4E79" w:themeColor="accent5" w:themeShade="80"/>
              </w:rPr>
              <w:t>%</w:t>
            </w:r>
          </w:p>
        </w:tc>
      </w:tr>
    </w:tbl>
    <w:p w14:paraId="713099DE" w14:textId="77777777" w:rsidR="0023511D" w:rsidRPr="00B72070" w:rsidRDefault="0023511D" w:rsidP="00DB5CAC">
      <w:pPr>
        <w:jc w:val="both"/>
        <w:rPr>
          <w:b/>
          <w:bCs/>
          <w:color w:val="FF0000"/>
          <w:lang w:val="fr-FR"/>
        </w:rPr>
      </w:pPr>
    </w:p>
    <w:p w14:paraId="1A5736E0" w14:textId="02F433E6" w:rsidR="00B72070" w:rsidRPr="00106366" w:rsidRDefault="00B72070" w:rsidP="00106366">
      <w:pPr>
        <w:pStyle w:val="Paragraphedeliste"/>
        <w:numPr>
          <w:ilvl w:val="0"/>
          <w:numId w:val="14"/>
        </w:numPr>
        <w:rPr>
          <w:sz w:val="32"/>
          <w:szCs w:val="32"/>
        </w:rPr>
      </w:pPr>
      <w:r w:rsidRPr="00106366">
        <w:rPr>
          <w:color w:val="2E74B5" w:themeColor="accent5" w:themeShade="BF"/>
          <w:sz w:val="32"/>
          <w:szCs w:val="32"/>
        </w:rPr>
        <w:t>Protéger e</w:t>
      </w:r>
      <w:r w:rsidRPr="00106366">
        <w:rPr>
          <w:color w:val="4472C4" w:themeColor="accent1"/>
          <w:sz w:val="32"/>
          <w:szCs w:val="32"/>
        </w:rPr>
        <w:t>t garantir les droits du contribuable</w:t>
      </w:r>
    </w:p>
    <w:p w14:paraId="1EE1004D" w14:textId="77777777" w:rsidR="00B72070" w:rsidRDefault="00B72070" w:rsidP="00B72070">
      <w:pPr>
        <w:rPr>
          <w:rFonts w:ascii="Arial" w:hAnsi="Arial" w:cs="Arial"/>
          <w:b/>
          <w:bCs/>
          <w:i/>
          <w:iCs/>
          <w:sz w:val="20"/>
          <w:szCs w:val="20"/>
        </w:rPr>
      </w:pPr>
    </w:p>
    <w:p w14:paraId="38D5440B" w14:textId="7087616D" w:rsidR="00B72070" w:rsidRPr="00B72070" w:rsidRDefault="00B72070" w:rsidP="00B72070">
      <w:pPr>
        <w:jc w:val="both"/>
        <w:rPr>
          <w:rFonts w:asciiTheme="minorHAnsi" w:hAnsiTheme="minorHAnsi" w:cstheme="minorHAnsi"/>
        </w:rPr>
      </w:pPr>
      <w:r w:rsidRPr="00B72070">
        <w:rPr>
          <w:rFonts w:asciiTheme="minorHAnsi" w:hAnsiTheme="minorHAnsi" w:cstheme="minorHAnsi"/>
        </w:rPr>
        <w:t>Ces dernières années, les pouvoirs de l’administration fiscale ont été sensiblement renforcés. L’administration fiscale s’est vu octroyer des pouvoirs exorbitants, notamment en ce qui concerne la saisie de documents dans les bureaux des contribuables, la visite des domiciles privés, l’analyse des données informatiques, l’accès aux comptes bancaires, etc. Ces pouvoirs sont donnés à l’administration fiscale sans véritable contrôle sur les capacités et qualités des fonctionnaires qui seront amenés à les mettre en œuvre.</w:t>
      </w:r>
    </w:p>
    <w:p w14:paraId="68A02B11" w14:textId="77777777" w:rsidR="00B72070" w:rsidRPr="00B72070" w:rsidRDefault="00B72070" w:rsidP="00B72070">
      <w:pPr>
        <w:jc w:val="both"/>
        <w:rPr>
          <w:rFonts w:asciiTheme="minorHAnsi" w:hAnsiTheme="minorHAnsi" w:cstheme="minorHAnsi"/>
        </w:rPr>
      </w:pPr>
    </w:p>
    <w:p w14:paraId="63A1198B" w14:textId="77777777" w:rsidR="00B72070" w:rsidRPr="00B72070" w:rsidRDefault="00B72070" w:rsidP="00B72070">
      <w:pPr>
        <w:jc w:val="both"/>
        <w:rPr>
          <w:rFonts w:asciiTheme="minorHAnsi" w:hAnsiTheme="minorHAnsi" w:cstheme="minorHAnsi"/>
        </w:rPr>
      </w:pPr>
      <w:r w:rsidRPr="00B72070">
        <w:rPr>
          <w:rFonts w:asciiTheme="minorHAnsi" w:hAnsiTheme="minorHAnsi" w:cstheme="minorHAnsi"/>
        </w:rPr>
        <w:t xml:space="preserve">En outre, en parallèle de l’extension du scope des investigations, les délais d’investigation dans lesquels l’administration peut mener ses contrôles ont également été prolongés. Les délais s’étendent aujourd’hui jusqu’à 10 ans soit plus que pour des attaques à mains armées sans atteinte à l’intégrité physique des personnes. </w:t>
      </w:r>
    </w:p>
    <w:p w14:paraId="365DD8B1" w14:textId="77777777" w:rsidR="00B72070" w:rsidRPr="00B72070" w:rsidRDefault="00B72070" w:rsidP="00B72070">
      <w:pPr>
        <w:jc w:val="both"/>
        <w:rPr>
          <w:rFonts w:asciiTheme="minorHAnsi" w:hAnsiTheme="minorHAnsi" w:cstheme="minorHAnsi"/>
        </w:rPr>
      </w:pPr>
    </w:p>
    <w:p w14:paraId="494EC70E" w14:textId="77777777" w:rsidR="00B72070" w:rsidRPr="00B72070" w:rsidRDefault="00B72070" w:rsidP="00B72070">
      <w:pPr>
        <w:jc w:val="both"/>
        <w:rPr>
          <w:rFonts w:asciiTheme="minorHAnsi" w:hAnsiTheme="minorHAnsi" w:cstheme="minorHAnsi"/>
        </w:rPr>
      </w:pPr>
      <w:r w:rsidRPr="00B72070">
        <w:rPr>
          <w:rFonts w:asciiTheme="minorHAnsi" w:hAnsiTheme="minorHAnsi" w:cstheme="minorHAnsi"/>
        </w:rPr>
        <w:t>La situation tend vers un déséquilibre des droits : ceux des contribuables qui ne sont jamais renforcés et ceux de l’administration fiscale qui ne font qu’augmenter</w:t>
      </w:r>
    </w:p>
    <w:p w14:paraId="6E374C3C" w14:textId="77777777" w:rsidR="00B72070" w:rsidRPr="00B72070" w:rsidRDefault="00B72070" w:rsidP="00B72070">
      <w:pPr>
        <w:jc w:val="both"/>
        <w:rPr>
          <w:rFonts w:asciiTheme="minorHAnsi" w:hAnsiTheme="minorHAnsi" w:cstheme="minorHAnsi"/>
        </w:rPr>
      </w:pPr>
    </w:p>
    <w:p w14:paraId="5A748611" w14:textId="77777777" w:rsidR="00B72070" w:rsidRPr="00B72070" w:rsidRDefault="00B72070" w:rsidP="00B72070">
      <w:pPr>
        <w:jc w:val="both"/>
        <w:rPr>
          <w:rFonts w:asciiTheme="minorHAnsi" w:hAnsiTheme="minorHAnsi" w:cstheme="minorHAnsi"/>
        </w:rPr>
      </w:pPr>
      <w:r w:rsidRPr="00B72070">
        <w:rPr>
          <w:rFonts w:asciiTheme="minorHAnsi" w:hAnsiTheme="minorHAnsi" w:cstheme="minorHAnsi"/>
        </w:rPr>
        <w:t>Le MR propose d’instaurer une charte des contribuables qui garantit certains droits aux contribuables dans ses rapports à l’administration fiscale. Cette charte devrait notamment comprendre : (i) le droit d’avoir un contact direct avec le contrôleur fiscal, (ii) la limite de la durée des contrôles (un contribuable ne peut être en contrôle de manière permanente), (iii) le respect de la vie privée, (iv) un renforcement de l’inviolabilité du domicile, (v) un droit au secret professionnel des conseillers, (vi) le droit d’accès complet aux documents administratifs ou (vii) le droit à la sécurité juridique, pour qu’un contrôleur ne puisse pas revenir sur la décision préalable qui aurait été donnée par l’administration ou un autre contrôleur.</w:t>
      </w:r>
    </w:p>
    <w:p w14:paraId="43482626" w14:textId="77777777" w:rsidR="00B72070" w:rsidRPr="00B72070" w:rsidRDefault="00B72070" w:rsidP="00B72070">
      <w:pPr>
        <w:jc w:val="both"/>
        <w:rPr>
          <w:rFonts w:asciiTheme="minorHAnsi" w:hAnsiTheme="minorHAnsi" w:cstheme="minorHAnsi"/>
        </w:rPr>
      </w:pPr>
    </w:p>
    <w:p w14:paraId="41EC4FD4" w14:textId="77777777" w:rsidR="00B72070" w:rsidRPr="00B72070" w:rsidRDefault="00B72070" w:rsidP="00B72070">
      <w:pPr>
        <w:jc w:val="both"/>
        <w:rPr>
          <w:rFonts w:asciiTheme="minorHAnsi" w:hAnsiTheme="minorHAnsi" w:cstheme="minorHAnsi"/>
        </w:rPr>
      </w:pPr>
      <w:r w:rsidRPr="00B72070">
        <w:rPr>
          <w:rFonts w:asciiTheme="minorHAnsi" w:hAnsiTheme="minorHAnsi" w:cstheme="minorHAnsi"/>
        </w:rPr>
        <w:lastRenderedPageBreak/>
        <w:t xml:space="preserve">Cette charte s’inscrirait dans la droite ligne de l’héritage de Jean </w:t>
      </w:r>
      <w:proofErr w:type="spellStart"/>
      <w:r w:rsidRPr="00B72070">
        <w:rPr>
          <w:rFonts w:asciiTheme="minorHAnsi" w:hAnsiTheme="minorHAnsi" w:cstheme="minorHAnsi"/>
        </w:rPr>
        <w:t>Gol</w:t>
      </w:r>
      <w:proofErr w:type="spellEnd"/>
      <w:r w:rsidRPr="00B72070">
        <w:rPr>
          <w:rFonts w:asciiTheme="minorHAnsi" w:hAnsiTheme="minorHAnsi" w:cstheme="minorHAnsi"/>
        </w:rPr>
        <w:t xml:space="preserve">, qui, par sa charte du contribuable de 1986, avait déjà ouvert la voie à une relation plus apaisée entre les contribuables et l’administration fiscale. </w:t>
      </w:r>
    </w:p>
    <w:p w14:paraId="21BF518F" w14:textId="77777777" w:rsidR="00B72070" w:rsidRPr="00106366" w:rsidRDefault="00B72070" w:rsidP="00B72070">
      <w:pPr>
        <w:rPr>
          <w:sz w:val="16"/>
          <w:szCs w:val="16"/>
        </w:rPr>
      </w:pPr>
    </w:p>
    <w:p w14:paraId="43A890BF" w14:textId="77777777" w:rsidR="00B72070" w:rsidRPr="002538FF" w:rsidRDefault="00B72070" w:rsidP="00B72070">
      <w:pPr>
        <w:jc w:val="both"/>
        <w:rPr>
          <w:rFonts w:asciiTheme="minorHAnsi" w:hAnsiTheme="minorHAnsi" w:cstheme="minorHAnsi"/>
          <w:b/>
          <w:bCs/>
          <w:color w:val="FF0000"/>
        </w:rPr>
      </w:pPr>
      <w:proofErr w:type="spellStart"/>
      <w:r w:rsidRPr="002538FF">
        <w:rPr>
          <w:rFonts w:asciiTheme="minorHAnsi" w:hAnsiTheme="minorHAnsi" w:cstheme="minorHAnsi"/>
          <w:b/>
          <w:bCs/>
          <w:color w:val="FF0000"/>
        </w:rPr>
        <w:t>Etes-vous</w:t>
      </w:r>
      <w:proofErr w:type="spellEnd"/>
      <w:r w:rsidRPr="002538FF">
        <w:rPr>
          <w:rFonts w:asciiTheme="minorHAnsi" w:hAnsiTheme="minorHAnsi" w:cstheme="minorHAnsi"/>
          <w:b/>
          <w:bCs/>
          <w:color w:val="FF0000"/>
        </w:rPr>
        <w:t xml:space="preserve"> d’accord de renforcer les droits des contribuables face à l’administration fiscale en adoptant une charte des contribuables, dont la violation par l’administration fiscale serait sanctionnée ?</w:t>
      </w:r>
    </w:p>
    <w:p w14:paraId="514C5682" w14:textId="5AFF3064" w:rsidR="00B72070" w:rsidRPr="00106366" w:rsidRDefault="00B72070" w:rsidP="00DB5CAC">
      <w:pPr>
        <w:jc w:val="both"/>
        <w:rPr>
          <w:b/>
          <w:bCs/>
          <w:color w:val="FF0000"/>
          <w:sz w:val="16"/>
          <w:szCs w:val="16"/>
          <w:lang w:val="fr-FR"/>
        </w:rPr>
      </w:pPr>
    </w:p>
    <w:tbl>
      <w:tblPr>
        <w:tblStyle w:val="Grilledutableau"/>
        <w:tblW w:w="0" w:type="auto"/>
        <w:tblLook w:val="04A0" w:firstRow="1" w:lastRow="0" w:firstColumn="1" w:lastColumn="0" w:noHBand="0" w:noVBand="1"/>
      </w:tblPr>
      <w:tblGrid>
        <w:gridCol w:w="2972"/>
        <w:gridCol w:w="1985"/>
        <w:gridCol w:w="2126"/>
        <w:gridCol w:w="1979"/>
      </w:tblGrid>
      <w:tr w:rsidR="0023511D" w14:paraId="4842291F" w14:textId="77777777" w:rsidTr="007C3EBB">
        <w:tc>
          <w:tcPr>
            <w:tcW w:w="2972" w:type="dxa"/>
          </w:tcPr>
          <w:p w14:paraId="3F534AB3"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79657C0E"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45552CC8"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6FA3CCB2" w14:textId="42DC1586"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106366">
              <w:rPr>
                <w:rFonts w:asciiTheme="minorHAnsi" w:hAnsiTheme="minorHAnsi" w:cstheme="minorHAnsi"/>
                <w:b/>
                <w:bCs/>
                <w:color w:val="1F4E79" w:themeColor="accent5" w:themeShade="80"/>
              </w:rPr>
              <w:t>93</w:t>
            </w:r>
            <w:r>
              <w:rPr>
                <w:rFonts w:asciiTheme="minorHAnsi" w:hAnsiTheme="minorHAnsi" w:cstheme="minorHAnsi"/>
                <w:b/>
                <w:bCs/>
                <w:color w:val="1F4E79" w:themeColor="accent5" w:themeShade="80"/>
              </w:rPr>
              <w:t>%</w:t>
            </w:r>
          </w:p>
        </w:tc>
        <w:tc>
          <w:tcPr>
            <w:tcW w:w="2126" w:type="dxa"/>
          </w:tcPr>
          <w:p w14:paraId="79F0B2E9"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220C845D" w14:textId="10327BAA"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106366">
              <w:rPr>
                <w:rFonts w:asciiTheme="minorHAnsi" w:hAnsiTheme="minorHAnsi" w:cstheme="minorHAnsi"/>
                <w:b/>
                <w:bCs/>
                <w:color w:val="1F4E79" w:themeColor="accent5" w:themeShade="80"/>
              </w:rPr>
              <w:t>0</w:t>
            </w:r>
            <w:r>
              <w:rPr>
                <w:rFonts w:asciiTheme="minorHAnsi" w:hAnsiTheme="minorHAnsi" w:cstheme="minorHAnsi"/>
                <w:b/>
                <w:bCs/>
                <w:color w:val="1F4E79" w:themeColor="accent5" w:themeShade="80"/>
              </w:rPr>
              <w:t>%</w:t>
            </w:r>
          </w:p>
        </w:tc>
        <w:tc>
          <w:tcPr>
            <w:tcW w:w="1979" w:type="dxa"/>
          </w:tcPr>
          <w:p w14:paraId="553EB708"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6200802D" w14:textId="7BBEF542" w:rsidR="0023511D" w:rsidRPr="0023511D" w:rsidRDefault="00106366"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7</w:t>
            </w:r>
            <w:r w:rsidR="0023511D">
              <w:rPr>
                <w:rFonts w:asciiTheme="minorHAnsi" w:hAnsiTheme="minorHAnsi" w:cstheme="minorHAnsi"/>
                <w:b/>
                <w:bCs/>
                <w:color w:val="1F4E79" w:themeColor="accent5" w:themeShade="80"/>
              </w:rPr>
              <w:t>%</w:t>
            </w:r>
          </w:p>
        </w:tc>
      </w:tr>
    </w:tbl>
    <w:p w14:paraId="0AF049FE" w14:textId="77777777" w:rsidR="0023511D" w:rsidRPr="000D2E36" w:rsidRDefault="0023511D" w:rsidP="00DB5CAC">
      <w:pPr>
        <w:jc w:val="both"/>
        <w:rPr>
          <w:b/>
          <w:bCs/>
          <w:color w:val="FF0000"/>
          <w:lang w:val="fr-FR"/>
        </w:rPr>
      </w:pPr>
    </w:p>
    <w:p w14:paraId="5D23452F" w14:textId="1641F848" w:rsidR="000D2E36" w:rsidRPr="0011260D" w:rsidRDefault="00A64D6A" w:rsidP="00411F97">
      <w:pPr>
        <w:pStyle w:val="Paragraphedeliste"/>
        <w:numPr>
          <w:ilvl w:val="0"/>
          <w:numId w:val="14"/>
        </w:numPr>
        <w:rPr>
          <w:color w:val="4472C4" w:themeColor="accent1"/>
          <w:sz w:val="32"/>
          <w:szCs w:val="32"/>
          <w:lang w:val="fr-FR"/>
        </w:rPr>
      </w:pPr>
      <w:r w:rsidRPr="0011260D">
        <w:rPr>
          <w:color w:val="4472C4" w:themeColor="accent1"/>
          <w:sz w:val="32"/>
          <w:szCs w:val="32"/>
          <w:lang w:val="fr-FR"/>
        </w:rPr>
        <w:t>Politique et partenaires sociaux : chacun son rôle</w:t>
      </w:r>
    </w:p>
    <w:p w14:paraId="63C3D1B0" w14:textId="77777777" w:rsidR="00D756D3" w:rsidRPr="00106366" w:rsidRDefault="00D756D3" w:rsidP="00D756D3">
      <w:pPr>
        <w:rPr>
          <w:b/>
          <w:bCs/>
          <w:sz w:val="16"/>
          <w:szCs w:val="16"/>
        </w:rPr>
      </w:pPr>
    </w:p>
    <w:p w14:paraId="169F97E5" w14:textId="5E10E370" w:rsidR="00A64D6A" w:rsidRDefault="005A1976" w:rsidP="00A64D6A">
      <w:pPr>
        <w:jc w:val="both"/>
      </w:pPr>
      <w:r>
        <w:t xml:space="preserve">Dans notre pays, les syndicats participent au paiement des allocations de chômage. </w:t>
      </w:r>
      <w:r w:rsidR="00D756D3">
        <w:t>Outre les montants des allocations proprement dites, FGTB, CSC et CGSLB reçoivent</w:t>
      </w:r>
      <w:r>
        <w:t xml:space="preserve"> de l’argent public pour </w:t>
      </w:r>
      <w:r w:rsidR="00D756D3">
        <w:t>couvrir les coûts administratifs de cette mission.</w:t>
      </w:r>
      <w:r w:rsidR="00A64D6A">
        <w:t xml:space="preserve"> </w:t>
      </w:r>
      <w:r w:rsidR="00776146">
        <w:t xml:space="preserve">Ils se voient ainsi, pour des raisons historiques, confier une mission de service public alors qu’ils ne sont pas démocratiquement élus, </w:t>
      </w:r>
      <w:r w:rsidR="00A64D6A">
        <w:t xml:space="preserve">ce </w:t>
      </w:r>
      <w:r w:rsidR="00776146">
        <w:t>qui au surplus cré</w:t>
      </w:r>
      <w:r w:rsidR="00A64D6A">
        <w:t>e</w:t>
      </w:r>
      <w:r w:rsidR="00776146">
        <w:t xml:space="preserve"> un conflit d’intérêts dans leur chef.</w:t>
      </w:r>
      <w:r w:rsidR="00A64D6A">
        <w:t xml:space="preserve"> </w:t>
      </w:r>
    </w:p>
    <w:p w14:paraId="48F22750" w14:textId="77777777" w:rsidR="00A64D6A" w:rsidRPr="00106366" w:rsidRDefault="00A64D6A" w:rsidP="00A64D6A">
      <w:pPr>
        <w:jc w:val="both"/>
        <w:rPr>
          <w:sz w:val="16"/>
          <w:szCs w:val="16"/>
        </w:rPr>
      </w:pPr>
    </w:p>
    <w:p w14:paraId="5499B396" w14:textId="21DA26F4" w:rsidR="00A64D6A" w:rsidRDefault="005A1976" w:rsidP="00A64D6A">
      <w:pPr>
        <w:jc w:val="both"/>
      </w:pPr>
      <w:r w:rsidRPr="00A64D6A">
        <w:t>Il faut reconnaître que ce mode</w:t>
      </w:r>
      <w:r w:rsidR="00A64D6A" w:rsidRPr="00A64D6A">
        <w:t xml:space="preserve"> de</w:t>
      </w:r>
      <w:r w:rsidRPr="00A64D6A">
        <w:t xml:space="preserve"> fonctionnement incite davantage</w:t>
      </w:r>
      <w:r w:rsidR="00D756D3" w:rsidRPr="00A64D6A">
        <w:t xml:space="preserve"> les syndicats à maintenir quelqu'un au chômage qu'à le mettre au travail</w:t>
      </w:r>
      <w:r w:rsidR="00A64D6A" w:rsidRPr="00A64D6A">
        <w:t>. Cela leur garantit également une réserve de nouveaux membres, même s’ils nient que cette activité leur serait profitable.</w:t>
      </w:r>
      <w:r w:rsidR="00A64D6A">
        <w:t xml:space="preserve"> Si c’est bien le cas, se décharge</w:t>
      </w:r>
      <w:r w:rsidR="001A5041">
        <w:t>r</w:t>
      </w:r>
      <w:r w:rsidR="00A64D6A">
        <w:t xml:space="preserve"> de cette mission ne devrait </w:t>
      </w:r>
      <w:r w:rsidR="001A5041">
        <w:t xml:space="preserve">d’ailleurs </w:t>
      </w:r>
      <w:r w:rsidR="00A64D6A">
        <w:t>pas leur poser de difficultés. Rappelons néanmoins que, pour toucher ses allocations de chômage, l</w:t>
      </w:r>
      <w:r w:rsidR="00A64D6A" w:rsidRPr="00A64D6A">
        <w:t>'affiliation au syndicat</w:t>
      </w:r>
      <w:r w:rsidR="00A64D6A">
        <w:t xml:space="preserve"> est obligatoire, ce qui entraine le paiement d’une cotisation. </w:t>
      </w:r>
    </w:p>
    <w:p w14:paraId="33576854" w14:textId="77777777" w:rsidR="00A64D6A" w:rsidRPr="00106366" w:rsidRDefault="00A64D6A" w:rsidP="00A64D6A">
      <w:pPr>
        <w:jc w:val="both"/>
        <w:rPr>
          <w:sz w:val="16"/>
          <w:szCs w:val="16"/>
        </w:rPr>
      </w:pPr>
    </w:p>
    <w:p w14:paraId="40B2E45B" w14:textId="3BADEFCA" w:rsidR="00380372" w:rsidRDefault="00D756D3" w:rsidP="00A64D6A">
      <w:pPr>
        <w:jc w:val="both"/>
      </w:pPr>
      <w:r w:rsidRPr="00A64D6A">
        <w:t>Le MR entend</w:t>
      </w:r>
      <w:r w:rsidR="00A64D6A">
        <w:t xml:space="preserve"> donc</w:t>
      </w:r>
      <w:r w:rsidRPr="00A64D6A">
        <w:t xml:space="preserve"> transférer ces sommes </w:t>
      </w:r>
      <w:r w:rsidR="00A64D6A" w:rsidRPr="00A64D6A">
        <w:t xml:space="preserve">et cette mission </w:t>
      </w:r>
      <w:r w:rsidRPr="00A64D6A">
        <w:t>à la C</w:t>
      </w:r>
      <w:r w:rsidR="006A25CD">
        <w:t>APAC</w:t>
      </w:r>
      <w:r w:rsidRPr="00A64D6A">
        <w:t xml:space="preserve">. Au passage, les capacités de </w:t>
      </w:r>
      <w:r w:rsidR="008A55EE">
        <w:t>celle-ci</w:t>
      </w:r>
      <w:r w:rsidRPr="00A64D6A">
        <w:t xml:space="preserve"> s'en trouveraient renforcées.  Les syndicats n'auraient plus à manipuler tant d'argent public</w:t>
      </w:r>
      <w:r>
        <w:t xml:space="preserve"> et l'État reprendrait la main sur l'ensemble des frais liés à cette mission.</w:t>
      </w:r>
      <w:r w:rsidR="00A64D6A">
        <w:t xml:space="preserve"> </w:t>
      </w:r>
      <w:r w:rsidR="00776146">
        <w:t>Ce serait également l’occasion d’offrir un accès direct et digital aux services de l’</w:t>
      </w:r>
      <w:proofErr w:type="spellStart"/>
      <w:r w:rsidR="00776146">
        <w:t>Etat</w:t>
      </w:r>
      <w:proofErr w:type="spellEnd"/>
      <w:r w:rsidR="00776146">
        <w:t xml:space="preserve"> pour l’ensemble des citoyens.</w:t>
      </w:r>
      <w:r w:rsidR="00A64D6A">
        <w:t xml:space="preserve"> </w:t>
      </w:r>
    </w:p>
    <w:p w14:paraId="73DB9813" w14:textId="29EF595E" w:rsidR="00A64D6A" w:rsidRPr="00A64D6A" w:rsidRDefault="00A64D6A" w:rsidP="00A64D6A">
      <w:pPr>
        <w:jc w:val="both"/>
        <w:rPr>
          <w:rFonts w:ascii="Arial" w:hAnsi="Arial" w:cs="Arial"/>
          <w:sz w:val="20"/>
          <w:szCs w:val="20"/>
        </w:rPr>
      </w:pPr>
      <w:r w:rsidRPr="00A64D6A">
        <w:t xml:space="preserve">Dans la même optique, nous </w:t>
      </w:r>
      <w:r>
        <w:t xml:space="preserve">voulons </w:t>
      </w:r>
      <w:r w:rsidRPr="00A64D6A">
        <w:t xml:space="preserve">revoir le rôle des </w:t>
      </w:r>
      <w:r>
        <w:t>mutuelles</w:t>
      </w:r>
      <w:r w:rsidRPr="00A64D6A">
        <w:t xml:space="preserve"> au sein de l’assurance maladie-invalidité.</w:t>
      </w:r>
    </w:p>
    <w:p w14:paraId="776B1EDE" w14:textId="77777777" w:rsidR="00D756D3" w:rsidRPr="00106366" w:rsidRDefault="00D756D3" w:rsidP="00D756D3">
      <w:pPr>
        <w:jc w:val="both"/>
        <w:rPr>
          <w:sz w:val="16"/>
          <w:szCs w:val="16"/>
        </w:rPr>
      </w:pPr>
    </w:p>
    <w:p w14:paraId="53FD99A7" w14:textId="1F5E9833" w:rsidR="001A5041" w:rsidRDefault="001A5041" w:rsidP="001A5041">
      <w:pPr>
        <w:jc w:val="both"/>
      </w:pPr>
      <w:r>
        <w:t>Ce ne sont d’ailleurs pas les seules missions</w:t>
      </w:r>
      <w:r w:rsidR="00D756D3">
        <w:t xml:space="preserve"> confiée</w:t>
      </w:r>
      <w:r>
        <w:t>s</w:t>
      </w:r>
      <w:r w:rsidR="00D756D3">
        <w:t xml:space="preserve"> aux syndicats, ni aux autres corps intermédiaires. Bien souvent ces derniers se retrouvent à la manœuvre et ont leur mot à dire dans la gestion d’organismes publics. Sous le couvert de « gestion paritaire » lorsqu’il s’agit de la détermination de certains pans de la vie économique et sociale, l’implication des organisations syndicales et patronales </w:t>
      </w:r>
      <w:r w:rsidR="005A1976">
        <w:t>a pour effet</w:t>
      </w:r>
      <w:r w:rsidR="00D756D3">
        <w:t xml:space="preserve"> une forme de désinvestissement du politique dans la gestion d’outils et de leviers socio-économiques de première importance. Nous souhaitons donc également mettre un terme à l’implication des organisations patronales et syndicales dans la gestion des institutions publiques</w:t>
      </w:r>
      <w:r>
        <w:t xml:space="preserve">, </w:t>
      </w:r>
      <w:r w:rsidRPr="001A5041">
        <w:t xml:space="preserve">parapubliques et liées au secteur associatif (dans le secteur de l’emploi et la formation, par exemple), tout en reconnaissant </w:t>
      </w:r>
      <w:r>
        <w:t>l’importance de leur</w:t>
      </w:r>
      <w:r w:rsidRPr="001A5041">
        <w:t xml:space="preserve"> rôle d’avis, de concertation et de</w:t>
      </w:r>
      <w:r>
        <w:t xml:space="preserve"> force de proposition. </w:t>
      </w:r>
    </w:p>
    <w:p w14:paraId="42FC6DA4" w14:textId="77777777" w:rsidR="001A5041" w:rsidRPr="00106366" w:rsidRDefault="001A5041" w:rsidP="001A5041">
      <w:pPr>
        <w:jc w:val="both"/>
        <w:rPr>
          <w:sz w:val="16"/>
          <w:szCs w:val="16"/>
        </w:rPr>
      </w:pPr>
    </w:p>
    <w:p w14:paraId="6906FB7A" w14:textId="6C32967D" w:rsidR="001A5041" w:rsidRDefault="008A55EE" w:rsidP="001A5041">
      <w:pPr>
        <w:jc w:val="both"/>
      </w:pPr>
      <w:r>
        <w:t>L</w:t>
      </w:r>
      <w:r w:rsidR="001A5041" w:rsidRPr="001A5041">
        <w:t xml:space="preserve">a défiscalisation des cotisations </w:t>
      </w:r>
      <w:r>
        <w:t xml:space="preserve">syndicales </w:t>
      </w:r>
      <w:r w:rsidR="001A5041" w:rsidRPr="001A5041">
        <w:t>ou la possibilité offerte à certains travailleurs de se voir payer leur cotisation par leur employeur</w:t>
      </w:r>
      <w:r>
        <w:t xml:space="preserve"> sont enfin des mécanismes qui nous semblent anachroniques et nous souhaitons donc les revoir. </w:t>
      </w:r>
    </w:p>
    <w:p w14:paraId="1157F5E9" w14:textId="77777777" w:rsidR="00D756D3" w:rsidRPr="00106366" w:rsidRDefault="00D756D3" w:rsidP="00D756D3">
      <w:pPr>
        <w:rPr>
          <w:sz w:val="16"/>
          <w:szCs w:val="16"/>
        </w:rPr>
      </w:pPr>
    </w:p>
    <w:p w14:paraId="7F598D3C" w14:textId="1D030B63" w:rsidR="005A1976" w:rsidRPr="005A1976" w:rsidRDefault="005A1976" w:rsidP="008D7901">
      <w:pPr>
        <w:jc w:val="both"/>
        <w:rPr>
          <w:b/>
          <w:bCs/>
          <w:color w:val="FF0000"/>
          <w:lang w:val="fr-FR"/>
        </w:rPr>
      </w:pPr>
      <w:r w:rsidRPr="005A1976">
        <w:rPr>
          <w:b/>
          <w:bCs/>
          <w:color w:val="FF0000"/>
          <w:lang w:val="fr-FR"/>
        </w:rPr>
        <w:t xml:space="preserve">Faut-il mettre un terme à l’implication </w:t>
      </w:r>
      <w:r>
        <w:rPr>
          <w:b/>
          <w:bCs/>
          <w:color w:val="FF0000"/>
          <w:lang w:val="fr-FR"/>
        </w:rPr>
        <w:t>d</w:t>
      </w:r>
      <w:r w:rsidRPr="005A1976">
        <w:rPr>
          <w:b/>
          <w:bCs/>
          <w:color w:val="FF0000"/>
          <w:lang w:val="fr-FR"/>
        </w:rPr>
        <w:t>es organisations patronales et syndicales dans la gestion des institutions publiques, dont le paiement des allocations de chômage par les syndicats</w:t>
      </w:r>
      <w:r>
        <w:rPr>
          <w:b/>
          <w:bCs/>
          <w:color w:val="FF0000"/>
          <w:lang w:val="fr-FR"/>
        </w:rPr>
        <w:t xml:space="preserve"> </w:t>
      </w:r>
      <w:r w:rsidRPr="005A1976">
        <w:rPr>
          <w:b/>
          <w:bCs/>
          <w:color w:val="FF0000"/>
          <w:lang w:val="fr-FR"/>
        </w:rPr>
        <w:t>?</w:t>
      </w:r>
    </w:p>
    <w:p w14:paraId="4E10C9A3" w14:textId="2D305DE2" w:rsidR="00DA6169" w:rsidRDefault="00DA6169" w:rsidP="0079752F">
      <w:pPr>
        <w:jc w:val="both"/>
        <w:rPr>
          <w:rFonts w:asciiTheme="minorHAnsi" w:hAnsiTheme="minorHAnsi" w:cstheme="minorHAnsi"/>
        </w:rPr>
      </w:pPr>
    </w:p>
    <w:tbl>
      <w:tblPr>
        <w:tblStyle w:val="Grilledutableau"/>
        <w:tblW w:w="0" w:type="auto"/>
        <w:tblLook w:val="04A0" w:firstRow="1" w:lastRow="0" w:firstColumn="1" w:lastColumn="0" w:noHBand="0" w:noVBand="1"/>
      </w:tblPr>
      <w:tblGrid>
        <w:gridCol w:w="2972"/>
        <w:gridCol w:w="1985"/>
        <w:gridCol w:w="2126"/>
        <w:gridCol w:w="1979"/>
      </w:tblGrid>
      <w:tr w:rsidR="0023511D" w14:paraId="1F5FEC26" w14:textId="77777777" w:rsidTr="007C3EBB">
        <w:tc>
          <w:tcPr>
            <w:tcW w:w="2972" w:type="dxa"/>
          </w:tcPr>
          <w:p w14:paraId="7B4C025C" w14:textId="77777777" w:rsid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Résultat du vote</w:t>
            </w:r>
          </w:p>
          <w:p w14:paraId="2E037F48" w14:textId="777777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Congrès du 23 octobre 2022</w:t>
            </w:r>
          </w:p>
        </w:tc>
        <w:tc>
          <w:tcPr>
            <w:tcW w:w="1985" w:type="dxa"/>
          </w:tcPr>
          <w:p w14:paraId="5736AA5F"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OUI</w:t>
            </w:r>
          </w:p>
          <w:p w14:paraId="6732E7B5" w14:textId="43E9EB77"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106366">
              <w:rPr>
                <w:rFonts w:asciiTheme="minorHAnsi" w:hAnsiTheme="minorHAnsi" w:cstheme="minorHAnsi"/>
                <w:b/>
                <w:bCs/>
                <w:color w:val="1F4E79" w:themeColor="accent5" w:themeShade="80"/>
              </w:rPr>
              <w:t>82</w:t>
            </w:r>
            <w:r>
              <w:rPr>
                <w:rFonts w:asciiTheme="minorHAnsi" w:hAnsiTheme="minorHAnsi" w:cstheme="minorHAnsi"/>
                <w:b/>
                <w:bCs/>
                <w:color w:val="1F4E79" w:themeColor="accent5" w:themeShade="80"/>
              </w:rPr>
              <w:t>%</w:t>
            </w:r>
          </w:p>
        </w:tc>
        <w:tc>
          <w:tcPr>
            <w:tcW w:w="2126" w:type="dxa"/>
          </w:tcPr>
          <w:p w14:paraId="26F00BDB"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NON</w:t>
            </w:r>
          </w:p>
          <w:p w14:paraId="6203A91F" w14:textId="5D1B3CED" w:rsidR="0023511D" w:rsidRPr="0023511D" w:rsidRDefault="0023511D"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 xml:space="preserve"> </w:t>
            </w:r>
            <w:r w:rsidR="00106366">
              <w:rPr>
                <w:rFonts w:asciiTheme="minorHAnsi" w:hAnsiTheme="minorHAnsi" w:cstheme="minorHAnsi"/>
                <w:b/>
                <w:bCs/>
                <w:color w:val="1F4E79" w:themeColor="accent5" w:themeShade="80"/>
              </w:rPr>
              <w:t>10</w:t>
            </w:r>
            <w:r>
              <w:rPr>
                <w:rFonts w:asciiTheme="minorHAnsi" w:hAnsiTheme="minorHAnsi" w:cstheme="minorHAnsi"/>
                <w:b/>
                <w:bCs/>
                <w:color w:val="1F4E79" w:themeColor="accent5" w:themeShade="80"/>
              </w:rPr>
              <w:t>%</w:t>
            </w:r>
          </w:p>
        </w:tc>
        <w:tc>
          <w:tcPr>
            <w:tcW w:w="1979" w:type="dxa"/>
          </w:tcPr>
          <w:p w14:paraId="417BFEED" w14:textId="77777777" w:rsidR="0023511D" w:rsidRDefault="0023511D" w:rsidP="007C3EBB">
            <w:pPr>
              <w:jc w:val="center"/>
              <w:rPr>
                <w:rFonts w:asciiTheme="minorHAnsi" w:hAnsiTheme="minorHAnsi" w:cstheme="minorHAnsi"/>
                <w:b/>
                <w:bCs/>
                <w:color w:val="1F4E79" w:themeColor="accent5" w:themeShade="80"/>
              </w:rPr>
            </w:pPr>
            <w:r w:rsidRPr="0023511D">
              <w:rPr>
                <w:rFonts w:asciiTheme="minorHAnsi" w:hAnsiTheme="minorHAnsi" w:cstheme="minorHAnsi"/>
                <w:b/>
                <w:bCs/>
                <w:color w:val="1F4E79" w:themeColor="accent5" w:themeShade="80"/>
              </w:rPr>
              <w:t>Abstention</w:t>
            </w:r>
          </w:p>
          <w:p w14:paraId="4CEF9CD1" w14:textId="78FD3360" w:rsidR="0023511D" w:rsidRPr="0023511D" w:rsidRDefault="00106366" w:rsidP="007C3EBB">
            <w:pPr>
              <w:jc w:val="center"/>
              <w:rPr>
                <w:rFonts w:asciiTheme="minorHAnsi" w:hAnsiTheme="minorHAnsi" w:cstheme="minorHAnsi"/>
                <w:b/>
                <w:bCs/>
                <w:color w:val="1F4E79" w:themeColor="accent5" w:themeShade="80"/>
              </w:rPr>
            </w:pPr>
            <w:r>
              <w:rPr>
                <w:rFonts w:asciiTheme="minorHAnsi" w:hAnsiTheme="minorHAnsi" w:cstheme="minorHAnsi"/>
                <w:b/>
                <w:bCs/>
                <w:color w:val="1F4E79" w:themeColor="accent5" w:themeShade="80"/>
              </w:rPr>
              <w:t>8</w:t>
            </w:r>
            <w:r w:rsidR="0023511D">
              <w:rPr>
                <w:rFonts w:asciiTheme="minorHAnsi" w:hAnsiTheme="minorHAnsi" w:cstheme="minorHAnsi"/>
                <w:b/>
                <w:bCs/>
                <w:color w:val="1F4E79" w:themeColor="accent5" w:themeShade="80"/>
              </w:rPr>
              <w:t>%</w:t>
            </w:r>
          </w:p>
        </w:tc>
      </w:tr>
    </w:tbl>
    <w:p w14:paraId="338E75DA" w14:textId="77777777" w:rsidR="0023511D" w:rsidRPr="00DA6169" w:rsidRDefault="0023511D" w:rsidP="0079752F">
      <w:pPr>
        <w:jc w:val="both"/>
        <w:rPr>
          <w:rFonts w:asciiTheme="minorHAnsi" w:hAnsiTheme="minorHAnsi" w:cstheme="minorHAnsi"/>
        </w:rPr>
      </w:pPr>
    </w:p>
    <w:sectPr w:rsidR="0023511D" w:rsidRPr="00DA6169" w:rsidSect="00621AE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E549" w14:textId="77777777" w:rsidR="00D10FE6" w:rsidRDefault="00D10FE6" w:rsidP="006E4312">
      <w:r>
        <w:separator/>
      </w:r>
    </w:p>
  </w:endnote>
  <w:endnote w:type="continuationSeparator" w:id="0">
    <w:p w14:paraId="053F7400" w14:textId="77777777" w:rsidR="00D10FE6" w:rsidRDefault="00D10FE6" w:rsidP="006E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CC20" w14:textId="77777777" w:rsidR="00A7680C" w:rsidRDefault="00A768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8437"/>
      <w:docPartObj>
        <w:docPartGallery w:val="Page Numbers (Bottom of Page)"/>
        <w:docPartUnique/>
      </w:docPartObj>
    </w:sdtPr>
    <w:sdtContent>
      <w:p w14:paraId="22EEDCC6" w14:textId="1D559209" w:rsidR="006E4312" w:rsidRDefault="006E4312">
        <w:pPr>
          <w:pStyle w:val="Pieddepage"/>
          <w:jc w:val="right"/>
        </w:pPr>
        <w:r>
          <w:fldChar w:fldCharType="begin"/>
        </w:r>
        <w:r>
          <w:instrText>PAGE   \* MERGEFORMAT</w:instrText>
        </w:r>
        <w:r>
          <w:fldChar w:fldCharType="separate"/>
        </w:r>
        <w:r>
          <w:rPr>
            <w:lang w:val="fr-FR"/>
          </w:rPr>
          <w:t>2</w:t>
        </w:r>
        <w:r>
          <w:fldChar w:fldCharType="end"/>
        </w:r>
      </w:p>
    </w:sdtContent>
  </w:sdt>
  <w:p w14:paraId="06658AC5" w14:textId="77777777" w:rsidR="006E4312" w:rsidRDefault="006E431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6BED" w14:textId="77777777" w:rsidR="00A7680C" w:rsidRDefault="00A768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6083" w14:textId="77777777" w:rsidR="00D10FE6" w:rsidRDefault="00D10FE6" w:rsidP="006E4312">
      <w:r>
        <w:separator/>
      </w:r>
    </w:p>
  </w:footnote>
  <w:footnote w:type="continuationSeparator" w:id="0">
    <w:p w14:paraId="56F7A51C" w14:textId="77777777" w:rsidR="00D10FE6" w:rsidRDefault="00D10FE6" w:rsidP="006E4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4BD1" w14:textId="4A8B5D64" w:rsidR="00A7680C" w:rsidRDefault="00A768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CAAB" w14:textId="5F8A974C" w:rsidR="00A7680C" w:rsidRDefault="00A768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A5AD" w14:textId="0E3962AE" w:rsidR="00A7680C" w:rsidRDefault="00A768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500"/>
    <w:multiLevelType w:val="hybridMultilevel"/>
    <w:tmpl w:val="B45CCB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CA5F9D"/>
    <w:multiLevelType w:val="hybridMultilevel"/>
    <w:tmpl w:val="5B0411AA"/>
    <w:lvl w:ilvl="0" w:tplc="99A61350">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A1335F9"/>
    <w:multiLevelType w:val="hybridMultilevel"/>
    <w:tmpl w:val="2FFAF948"/>
    <w:lvl w:ilvl="0" w:tplc="D58857F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DCF1A60"/>
    <w:multiLevelType w:val="hybridMultilevel"/>
    <w:tmpl w:val="24589F8E"/>
    <w:lvl w:ilvl="0" w:tplc="1EB455F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E535660"/>
    <w:multiLevelType w:val="hybridMultilevel"/>
    <w:tmpl w:val="C27487BE"/>
    <w:lvl w:ilvl="0" w:tplc="FB0C875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E937920"/>
    <w:multiLevelType w:val="hybridMultilevel"/>
    <w:tmpl w:val="07A006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294A1F"/>
    <w:multiLevelType w:val="hybridMultilevel"/>
    <w:tmpl w:val="AFAE403E"/>
    <w:lvl w:ilvl="0" w:tplc="68062312">
      <w:start w:val="1"/>
      <w:numFmt w:val="decimal"/>
      <w:lvlText w:val="%1)"/>
      <w:lvlJc w:val="left"/>
      <w:pPr>
        <w:ind w:left="720" w:hanging="360"/>
      </w:pPr>
      <w:rPr>
        <w:rFonts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8E41C69"/>
    <w:multiLevelType w:val="hybridMultilevel"/>
    <w:tmpl w:val="3014DE04"/>
    <w:lvl w:ilvl="0" w:tplc="DAB054AE">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15:restartNumberingAfterBreak="0">
    <w:nsid w:val="4D824B12"/>
    <w:multiLevelType w:val="hybridMultilevel"/>
    <w:tmpl w:val="C0CC041A"/>
    <w:lvl w:ilvl="0" w:tplc="5F3AA93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3151191"/>
    <w:multiLevelType w:val="hybridMultilevel"/>
    <w:tmpl w:val="214A6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AB6EC6"/>
    <w:multiLevelType w:val="hybridMultilevel"/>
    <w:tmpl w:val="093468BC"/>
    <w:lvl w:ilvl="0" w:tplc="38E03EA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CC71AD2"/>
    <w:multiLevelType w:val="hybridMultilevel"/>
    <w:tmpl w:val="214A6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CF28F2"/>
    <w:multiLevelType w:val="hybridMultilevel"/>
    <w:tmpl w:val="214A634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FCD0606"/>
    <w:multiLevelType w:val="hybridMultilevel"/>
    <w:tmpl w:val="D05A8F30"/>
    <w:lvl w:ilvl="0" w:tplc="01F46A3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0875B3B"/>
    <w:multiLevelType w:val="hybridMultilevel"/>
    <w:tmpl w:val="0F186B14"/>
    <w:lvl w:ilvl="0" w:tplc="A17CB6B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BF316E3"/>
    <w:multiLevelType w:val="hybridMultilevel"/>
    <w:tmpl w:val="2760EB6E"/>
    <w:lvl w:ilvl="0" w:tplc="297CBDF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CC20AC2"/>
    <w:multiLevelType w:val="hybridMultilevel"/>
    <w:tmpl w:val="19645CA4"/>
    <w:lvl w:ilvl="0" w:tplc="E7CC1E0C">
      <w:start w:val="20"/>
      <w:numFmt w:val="decimal"/>
      <w:lvlText w:val="%1."/>
      <w:lvlJc w:val="left"/>
      <w:pPr>
        <w:ind w:left="760" w:hanging="400"/>
      </w:pPr>
      <w:rPr>
        <w:rFonts w:hint="default"/>
        <w:color w:val="5B9BD5" w:themeColor="accent5"/>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DC26809"/>
    <w:multiLevelType w:val="hybridMultilevel"/>
    <w:tmpl w:val="E2CE8F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34038FC"/>
    <w:multiLevelType w:val="hybridMultilevel"/>
    <w:tmpl w:val="9154AB6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55473663">
    <w:abstractNumId w:val="14"/>
  </w:num>
  <w:num w:numId="2" w16cid:durableId="9293170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1144820">
    <w:abstractNumId w:val="17"/>
  </w:num>
  <w:num w:numId="4" w16cid:durableId="1499807475">
    <w:abstractNumId w:val="6"/>
  </w:num>
  <w:num w:numId="5" w16cid:durableId="65035650">
    <w:abstractNumId w:val="10"/>
  </w:num>
  <w:num w:numId="6" w16cid:durableId="607853255">
    <w:abstractNumId w:val="18"/>
  </w:num>
  <w:num w:numId="7" w16cid:durableId="3747296">
    <w:abstractNumId w:val="15"/>
  </w:num>
  <w:num w:numId="8" w16cid:durableId="1337071888">
    <w:abstractNumId w:val="8"/>
  </w:num>
  <w:num w:numId="9" w16cid:durableId="1209874463">
    <w:abstractNumId w:val="1"/>
  </w:num>
  <w:num w:numId="10" w16cid:durableId="1954091835">
    <w:abstractNumId w:val="4"/>
  </w:num>
  <w:num w:numId="11" w16cid:durableId="1319075227">
    <w:abstractNumId w:val="2"/>
  </w:num>
  <w:num w:numId="12" w16cid:durableId="2062827624">
    <w:abstractNumId w:val="3"/>
  </w:num>
  <w:num w:numId="13" w16cid:durableId="1723671730">
    <w:abstractNumId w:val="13"/>
  </w:num>
  <w:num w:numId="14" w16cid:durableId="1262107681">
    <w:abstractNumId w:val="12"/>
  </w:num>
  <w:num w:numId="15" w16cid:durableId="467626043">
    <w:abstractNumId w:val="5"/>
  </w:num>
  <w:num w:numId="16" w16cid:durableId="365982503">
    <w:abstractNumId w:val="11"/>
  </w:num>
  <w:num w:numId="17" w16cid:durableId="711271768">
    <w:abstractNumId w:val="9"/>
  </w:num>
  <w:num w:numId="18" w16cid:durableId="656147498">
    <w:abstractNumId w:val="0"/>
  </w:num>
  <w:num w:numId="19" w16cid:durableId="9276895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F1"/>
    <w:rsid w:val="000041AB"/>
    <w:rsid w:val="000133FA"/>
    <w:rsid w:val="00013662"/>
    <w:rsid w:val="000426C5"/>
    <w:rsid w:val="00056EC7"/>
    <w:rsid w:val="000619EB"/>
    <w:rsid w:val="000624D9"/>
    <w:rsid w:val="000733FB"/>
    <w:rsid w:val="000737C5"/>
    <w:rsid w:val="0008642A"/>
    <w:rsid w:val="000B6A3F"/>
    <w:rsid w:val="000D2E36"/>
    <w:rsid w:val="000F108E"/>
    <w:rsid w:val="00106366"/>
    <w:rsid w:val="0011260D"/>
    <w:rsid w:val="00112893"/>
    <w:rsid w:val="0012448C"/>
    <w:rsid w:val="001352D3"/>
    <w:rsid w:val="001A5041"/>
    <w:rsid w:val="001B410B"/>
    <w:rsid w:val="001B637F"/>
    <w:rsid w:val="00222C9D"/>
    <w:rsid w:val="0023511D"/>
    <w:rsid w:val="00240A13"/>
    <w:rsid w:val="002538FF"/>
    <w:rsid w:val="002670F4"/>
    <w:rsid w:val="00270612"/>
    <w:rsid w:val="002C2615"/>
    <w:rsid w:val="002D2A08"/>
    <w:rsid w:val="002D7432"/>
    <w:rsid w:val="002E6A65"/>
    <w:rsid w:val="00314145"/>
    <w:rsid w:val="00322B59"/>
    <w:rsid w:val="003273B7"/>
    <w:rsid w:val="00340D22"/>
    <w:rsid w:val="0035283B"/>
    <w:rsid w:val="00355E4D"/>
    <w:rsid w:val="00357301"/>
    <w:rsid w:val="00362D64"/>
    <w:rsid w:val="00366416"/>
    <w:rsid w:val="00380372"/>
    <w:rsid w:val="003A0D45"/>
    <w:rsid w:val="003B42E0"/>
    <w:rsid w:val="003B62FC"/>
    <w:rsid w:val="00411F97"/>
    <w:rsid w:val="00420582"/>
    <w:rsid w:val="00455309"/>
    <w:rsid w:val="00467D1E"/>
    <w:rsid w:val="00474235"/>
    <w:rsid w:val="004877B7"/>
    <w:rsid w:val="0049298A"/>
    <w:rsid w:val="004A021C"/>
    <w:rsid w:val="004C4B30"/>
    <w:rsid w:val="004C6FF6"/>
    <w:rsid w:val="004D4A56"/>
    <w:rsid w:val="004D5B2C"/>
    <w:rsid w:val="004E162C"/>
    <w:rsid w:val="004E7575"/>
    <w:rsid w:val="004F270F"/>
    <w:rsid w:val="004F4C21"/>
    <w:rsid w:val="005438C8"/>
    <w:rsid w:val="005448C5"/>
    <w:rsid w:val="00555D35"/>
    <w:rsid w:val="0055794F"/>
    <w:rsid w:val="0056619E"/>
    <w:rsid w:val="00573DD0"/>
    <w:rsid w:val="00593C8B"/>
    <w:rsid w:val="0059429A"/>
    <w:rsid w:val="005A1976"/>
    <w:rsid w:val="005B0E73"/>
    <w:rsid w:val="005B4736"/>
    <w:rsid w:val="005C1796"/>
    <w:rsid w:val="005C3933"/>
    <w:rsid w:val="005D0813"/>
    <w:rsid w:val="005E07AF"/>
    <w:rsid w:val="006028EB"/>
    <w:rsid w:val="006051D2"/>
    <w:rsid w:val="00621AE1"/>
    <w:rsid w:val="00633DDD"/>
    <w:rsid w:val="00634121"/>
    <w:rsid w:val="00635120"/>
    <w:rsid w:val="00637FF1"/>
    <w:rsid w:val="006448C1"/>
    <w:rsid w:val="006521B4"/>
    <w:rsid w:val="00653E22"/>
    <w:rsid w:val="006756F5"/>
    <w:rsid w:val="00695EBB"/>
    <w:rsid w:val="006A0E6B"/>
    <w:rsid w:val="006A25CD"/>
    <w:rsid w:val="006A66D5"/>
    <w:rsid w:val="006B1D07"/>
    <w:rsid w:val="006D091C"/>
    <w:rsid w:val="006D6B08"/>
    <w:rsid w:val="006E4312"/>
    <w:rsid w:val="00703E2C"/>
    <w:rsid w:val="00721135"/>
    <w:rsid w:val="00762F27"/>
    <w:rsid w:val="00773006"/>
    <w:rsid w:val="00776146"/>
    <w:rsid w:val="00793889"/>
    <w:rsid w:val="0079752F"/>
    <w:rsid w:val="007A5862"/>
    <w:rsid w:val="007E19D4"/>
    <w:rsid w:val="008158E0"/>
    <w:rsid w:val="00826560"/>
    <w:rsid w:val="00845CC5"/>
    <w:rsid w:val="00857D00"/>
    <w:rsid w:val="008817B2"/>
    <w:rsid w:val="008A1B42"/>
    <w:rsid w:val="008A55EE"/>
    <w:rsid w:val="008D24E7"/>
    <w:rsid w:val="008D6F7A"/>
    <w:rsid w:val="008D7901"/>
    <w:rsid w:val="008F4B54"/>
    <w:rsid w:val="00900CB6"/>
    <w:rsid w:val="00903328"/>
    <w:rsid w:val="00935478"/>
    <w:rsid w:val="00983391"/>
    <w:rsid w:val="009B42C5"/>
    <w:rsid w:val="009C44E3"/>
    <w:rsid w:val="009D267E"/>
    <w:rsid w:val="009D27A7"/>
    <w:rsid w:val="009D3F5C"/>
    <w:rsid w:val="009D43F4"/>
    <w:rsid w:val="009E0464"/>
    <w:rsid w:val="009E6124"/>
    <w:rsid w:val="009F302F"/>
    <w:rsid w:val="009F4EF5"/>
    <w:rsid w:val="00A45AA3"/>
    <w:rsid w:val="00A46AB3"/>
    <w:rsid w:val="00A54457"/>
    <w:rsid w:val="00A54882"/>
    <w:rsid w:val="00A64D6A"/>
    <w:rsid w:val="00A70E59"/>
    <w:rsid w:val="00A74338"/>
    <w:rsid w:val="00A7680C"/>
    <w:rsid w:val="00AB3D32"/>
    <w:rsid w:val="00AE1581"/>
    <w:rsid w:val="00B129B2"/>
    <w:rsid w:val="00B312E0"/>
    <w:rsid w:val="00B409A4"/>
    <w:rsid w:val="00B54DCB"/>
    <w:rsid w:val="00B640B8"/>
    <w:rsid w:val="00B6660B"/>
    <w:rsid w:val="00B72070"/>
    <w:rsid w:val="00B9657F"/>
    <w:rsid w:val="00BA1CDC"/>
    <w:rsid w:val="00BC2515"/>
    <w:rsid w:val="00C26C26"/>
    <w:rsid w:val="00C34568"/>
    <w:rsid w:val="00C365B9"/>
    <w:rsid w:val="00C55661"/>
    <w:rsid w:val="00C650E3"/>
    <w:rsid w:val="00C839B2"/>
    <w:rsid w:val="00C86ED5"/>
    <w:rsid w:val="00C94427"/>
    <w:rsid w:val="00CA50E5"/>
    <w:rsid w:val="00CB1FCB"/>
    <w:rsid w:val="00CC1DCD"/>
    <w:rsid w:val="00CC4560"/>
    <w:rsid w:val="00CC721C"/>
    <w:rsid w:val="00CD30B5"/>
    <w:rsid w:val="00CF4D12"/>
    <w:rsid w:val="00D10FE6"/>
    <w:rsid w:val="00D146DF"/>
    <w:rsid w:val="00D70CAE"/>
    <w:rsid w:val="00D756D3"/>
    <w:rsid w:val="00D7580D"/>
    <w:rsid w:val="00D9189A"/>
    <w:rsid w:val="00DA5BF6"/>
    <w:rsid w:val="00DA6169"/>
    <w:rsid w:val="00DB5CAC"/>
    <w:rsid w:val="00E44928"/>
    <w:rsid w:val="00E72D00"/>
    <w:rsid w:val="00E735E0"/>
    <w:rsid w:val="00EE0DD2"/>
    <w:rsid w:val="00EE5081"/>
    <w:rsid w:val="00EF6E2B"/>
    <w:rsid w:val="00F017FC"/>
    <w:rsid w:val="00F21C96"/>
    <w:rsid w:val="00F27A9E"/>
    <w:rsid w:val="00F62B69"/>
    <w:rsid w:val="00F73915"/>
    <w:rsid w:val="00F73DBD"/>
    <w:rsid w:val="00FB51AA"/>
    <w:rsid w:val="00FC0E08"/>
    <w:rsid w:val="00FD524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1F1CE"/>
  <w15:chartTrackingRefBased/>
  <w15:docId w15:val="{B1111FB5-332B-4D05-A0AA-E710DB45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F1"/>
    <w:pPr>
      <w:spacing w:after="0" w:line="240" w:lineRule="auto"/>
    </w:pPr>
    <w:rPr>
      <w:rFonts w:ascii="Calibri" w:hAnsi="Calibri" w:cs="Calibri"/>
      <w:lang w:val="fr-BE"/>
    </w:rPr>
  </w:style>
  <w:style w:type="paragraph" w:styleId="Titre1">
    <w:name w:val="heading 1"/>
    <w:basedOn w:val="Normal"/>
    <w:next w:val="Normal"/>
    <w:link w:val="Titre1Car"/>
    <w:uiPriority w:val="9"/>
    <w:qFormat/>
    <w:rsid w:val="001B63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B637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273B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Nummering,FooterText,Paragraphe de liste1,List Paragraph (bulleted list),Bullet 1 List,Lettre d'introduction,Paragraphe de liste3,Bulleted Lijst,Bullet List Paragraph,List Paragraph1,Numbered paragraph 1,Paragrafo elenco,puce,tiret2"/>
    <w:basedOn w:val="Normal"/>
    <w:link w:val="ParagraphedelisteCar"/>
    <w:uiPriority w:val="34"/>
    <w:qFormat/>
    <w:rsid w:val="00637FF1"/>
    <w:pPr>
      <w:ind w:left="720"/>
      <w:contextualSpacing/>
    </w:pPr>
  </w:style>
  <w:style w:type="character" w:styleId="Accentuation">
    <w:name w:val="Emphasis"/>
    <w:basedOn w:val="Policepardfaut"/>
    <w:uiPriority w:val="20"/>
    <w:qFormat/>
    <w:rsid w:val="00637FF1"/>
    <w:rPr>
      <w:i/>
      <w:iCs/>
    </w:rPr>
  </w:style>
  <w:style w:type="character" w:customStyle="1" w:styleId="ParagraphedelisteCar">
    <w:name w:val="Paragraphe de liste Car"/>
    <w:aliases w:val="Nummering Car,FooterText Car,Paragraphe de liste1 Car,List Paragraph (bulleted list) Car,Bullet 1 List Car,Lettre d'introduction Car,Paragraphe de liste3 Car,Bulleted Lijst Car,Bullet List Paragraph Car,List Paragraph1 Car"/>
    <w:basedOn w:val="Policepardfaut"/>
    <w:link w:val="Paragraphedeliste"/>
    <w:uiPriority w:val="34"/>
    <w:locked/>
    <w:rsid w:val="004F270F"/>
    <w:rPr>
      <w:rFonts w:ascii="Calibri" w:hAnsi="Calibri" w:cs="Calibri"/>
      <w:lang w:val="fr-BE"/>
    </w:rPr>
  </w:style>
  <w:style w:type="character" w:customStyle="1" w:styleId="Titre1Car">
    <w:name w:val="Titre 1 Car"/>
    <w:basedOn w:val="Policepardfaut"/>
    <w:link w:val="Titre1"/>
    <w:uiPriority w:val="9"/>
    <w:rsid w:val="001B637F"/>
    <w:rPr>
      <w:rFonts w:asciiTheme="majorHAnsi" w:eastAsiaTheme="majorEastAsia" w:hAnsiTheme="majorHAnsi" w:cstheme="majorBidi"/>
      <w:color w:val="2F5496" w:themeColor="accent1" w:themeShade="BF"/>
      <w:sz w:val="32"/>
      <w:szCs w:val="32"/>
      <w:lang w:val="fr-BE"/>
    </w:rPr>
  </w:style>
  <w:style w:type="paragraph" w:styleId="En-ttedetabledesmatires">
    <w:name w:val="TOC Heading"/>
    <w:basedOn w:val="Titre1"/>
    <w:next w:val="Normal"/>
    <w:uiPriority w:val="39"/>
    <w:unhideWhenUsed/>
    <w:qFormat/>
    <w:rsid w:val="001B637F"/>
    <w:pPr>
      <w:spacing w:line="259" w:lineRule="auto"/>
      <w:outlineLvl w:val="9"/>
    </w:pPr>
    <w:rPr>
      <w:lang w:eastAsia="fr-BE"/>
    </w:rPr>
  </w:style>
  <w:style w:type="paragraph" w:styleId="TM1">
    <w:name w:val="toc 1"/>
    <w:basedOn w:val="Normal"/>
    <w:next w:val="Normal"/>
    <w:autoRedefine/>
    <w:uiPriority w:val="39"/>
    <w:unhideWhenUsed/>
    <w:rsid w:val="001B637F"/>
    <w:pPr>
      <w:spacing w:after="100"/>
    </w:pPr>
  </w:style>
  <w:style w:type="character" w:styleId="Lienhypertexte">
    <w:name w:val="Hyperlink"/>
    <w:basedOn w:val="Policepardfaut"/>
    <w:uiPriority w:val="99"/>
    <w:unhideWhenUsed/>
    <w:rsid w:val="001B637F"/>
    <w:rPr>
      <w:color w:val="0563C1" w:themeColor="hyperlink"/>
      <w:u w:val="single"/>
    </w:rPr>
  </w:style>
  <w:style w:type="character" w:customStyle="1" w:styleId="Titre2Car">
    <w:name w:val="Titre 2 Car"/>
    <w:basedOn w:val="Policepardfaut"/>
    <w:link w:val="Titre2"/>
    <w:uiPriority w:val="9"/>
    <w:rsid w:val="001B637F"/>
    <w:rPr>
      <w:rFonts w:asciiTheme="majorHAnsi" w:eastAsiaTheme="majorEastAsia" w:hAnsiTheme="majorHAnsi" w:cstheme="majorBidi"/>
      <w:color w:val="2F5496" w:themeColor="accent1" w:themeShade="BF"/>
      <w:sz w:val="26"/>
      <w:szCs w:val="26"/>
      <w:lang w:val="fr-BE"/>
    </w:rPr>
  </w:style>
  <w:style w:type="paragraph" w:styleId="TM2">
    <w:name w:val="toc 2"/>
    <w:basedOn w:val="Normal"/>
    <w:next w:val="Normal"/>
    <w:autoRedefine/>
    <w:uiPriority w:val="39"/>
    <w:unhideWhenUsed/>
    <w:rsid w:val="009C44E3"/>
    <w:pPr>
      <w:tabs>
        <w:tab w:val="left" w:pos="880"/>
        <w:tab w:val="right" w:leader="dot" w:pos="9062"/>
      </w:tabs>
      <w:spacing w:after="100"/>
      <w:ind w:left="220"/>
      <w:jc w:val="both"/>
    </w:pPr>
    <w:rPr>
      <w:noProof/>
    </w:rPr>
  </w:style>
  <w:style w:type="paragraph" w:styleId="En-tte">
    <w:name w:val="header"/>
    <w:basedOn w:val="Normal"/>
    <w:link w:val="En-tteCar"/>
    <w:uiPriority w:val="99"/>
    <w:unhideWhenUsed/>
    <w:rsid w:val="006E4312"/>
    <w:pPr>
      <w:tabs>
        <w:tab w:val="center" w:pos="4536"/>
        <w:tab w:val="right" w:pos="9072"/>
      </w:tabs>
    </w:pPr>
  </w:style>
  <w:style w:type="character" w:customStyle="1" w:styleId="En-tteCar">
    <w:name w:val="En-tête Car"/>
    <w:basedOn w:val="Policepardfaut"/>
    <w:link w:val="En-tte"/>
    <w:uiPriority w:val="99"/>
    <w:rsid w:val="006E4312"/>
    <w:rPr>
      <w:rFonts w:ascii="Calibri" w:hAnsi="Calibri" w:cs="Calibri"/>
      <w:lang w:val="fr-BE"/>
    </w:rPr>
  </w:style>
  <w:style w:type="paragraph" w:styleId="Pieddepage">
    <w:name w:val="footer"/>
    <w:basedOn w:val="Normal"/>
    <w:link w:val="PieddepageCar"/>
    <w:uiPriority w:val="99"/>
    <w:unhideWhenUsed/>
    <w:rsid w:val="006E4312"/>
    <w:pPr>
      <w:tabs>
        <w:tab w:val="center" w:pos="4536"/>
        <w:tab w:val="right" w:pos="9072"/>
      </w:tabs>
    </w:pPr>
  </w:style>
  <w:style w:type="character" w:customStyle="1" w:styleId="PieddepageCar">
    <w:name w:val="Pied de page Car"/>
    <w:basedOn w:val="Policepardfaut"/>
    <w:link w:val="Pieddepage"/>
    <w:uiPriority w:val="99"/>
    <w:rsid w:val="006E4312"/>
    <w:rPr>
      <w:rFonts w:ascii="Calibri" w:hAnsi="Calibri" w:cs="Calibri"/>
      <w:lang w:val="fr-BE"/>
    </w:rPr>
  </w:style>
  <w:style w:type="paragraph" w:styleId="Rvision">
    <w:name w:val="Revision"/>
    <w:hidden/>
    <w:uiPriority w:val="99"/>
    <w:semiHidden/>
    <w:rsid w:val="00112893"/>
    <w:pPr>
      <w:spacing w:after="0" w:line="240" w:lineRule="auto"/>
    </w:pPr>
    <w:rPr>
      <w:rFonts w:ascii="Calibri" w:hAnsi="Calibri" w:cs="Calibri"/>
      <w:lang w:val="fr-BE"/>
    </w:rPr>
  </w:style>
  <w:style w:type="character" w:styleId="Marquedecommentaire">
    <w:name w:val="annotation reference"/>
    <w:basedOn w:val="Policepardfaut"/>
    <w:uiPriority w:val="99"/>
    <w:semiHidden/>
    <w:unhideWhenUsed/>
    <w:rsid w:val="00112893"/>
    <w:rPr>
      <w:sz w:val="16"/>
      <w:szCs w:val="16"/>
    </w:rPr>
  </w:style>
  <w:style w:type="paragraph" w:styleId="Commentaire">
    <w:name w:val="annotation text"/>
    <w:basedOn w:val="Normal"/>
    <w:link w:val="CommentaireCar"/>
    <w:uiPriority w:val="99"/>
    <w:unhideWhenUsed/>
    <w:rsid w:val="00112893"/>
    <w:rPr>
      <w:sz w:val="20"/>
      <w:szCs w:val="20"/>
    </w:rPr>
  </w:style>
  <w:style w:type="character" w:customStyle="1" w:styleId="CommentaireCar">
    <w:name w:val="Commentaire Car"/>
    <w:basedOn w:val="Policepardfaut"/>
    <w:link w:val="Commentaire"/>
    <w:uiPriority w:val="99"/>
    <w:rsid w:val="00112893"/>
    <w:rPr>
      <w:rFonts w:ascii="Calibri" w:hAnsi="Calibri" w:cs="Calibri"/>
      <w:sz w:val="20"/>
      <w:szCs w:val="20"/>
      <w:lang w:val="fr-BE"/>
    </w:rPr>
  </w:style>
  <w:style w:type="paragraph" w:styleId="Objetducommentaire">
    <w:name w:val="annotation subject"/>
    <w:basedOn w:val="Commentaire"/>
    <w:next w:val="Commentaire"/>
    <w:link w:val="ObjetducommentaireCar"/>
    <w:uiPriority w:val="99"/>
    <w:semiHidden/>
    <w:unhideWhenUsed/>
    <w:rsid w:val="00112893"/>
    <w:rPr>
      <w:b/>
      <w:bCs/>
    </w:rPr>
  </w:style>
  <w:style w:type="character" w:customStyle="1" w:styleId="ObjetducommentaireCar">
    <w:name w:val="Objet du commentaire Car"/>
    <w:basedOn w:val="CommentaireCar"/>
    <w:link w:val="Objetducommentaire"/>
    <w:uiPriority w:val="99"/>
    <w:semiHidden/>
    <w:rsid w:val="00112893"/>
    <w:rPr>
      <w:rFonts w:ascii="Calibri" w:hAnsi="Calibri" w:cs="Calibri"/>
      <w:b/>
      <w:bCs/>
      <w:sz w:val="20"/>
      <w:szCs w:val="20"/>
      <w:lang w:val="fr-BE"/>
    </w:rPr>
  </w:style>
  <w:style w:type="paragraph" w:customStyle="1" w:styleId="pf0">
    <w:name w:val="pf0"/>
    <w:basedOn w:val="Normal"/>
    <w:rsid w:val="00A64D6A"/>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cf01">
    <w:name w:val="cf01"/>
    <w:basedOn w:val="Policepardfaut"/>
    <w:rsid w:val="00A64D6A"/>
    <w:rPr>
      <w:rFonts w:ascii="Segoe UI" w:hAnsi="Segoe UI" w:cs="Segoe UI" w:hint="default"/>
      <w:sz w:val="18"/>
      <w:szCs w:val="18"/>
    </w:rPr>
  </w:style>
  <w:style w:type="paragraph" w:styleId="Sansinterligne">
    <w:name w:val="No Spacing"/>
    <w:uiPriority w:val="1"/>
    <w:qFormat/>
    <w:rsid w:val="00240A13"/>
    <w:pPr>
      <w:spacing w:after="0" w:line="240" w:lineRule="auto"/>
    </w:pPr>
    <w:rPr>
      <w:rFonts w:ascii="Calibri" w:hAnsi="Calibri" w:cs="Calibri"/>
      <w:lang w:val="fr-BE"/>
    </w:rPr>
  </w:style>
  <w:style w:type="table" w:styleId="Grilledutableau">
    <w:name w:val="Table Grid"/>
    <w:basedOn w:val="TableauNormal"/>
    <w:uiPriority w:val="39"/>
    <w:rsid w:val="00235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273B7"/>
    <w:rPr>
      <w:rFonts w:asciiTheme="majorHAnsi" w:eastAsiaTheme="majorEastAsia" w:hAnsiTheme="majorHAnsi" w:cstheme="majorBidi"/>
      <w:color w:val="1F3763" w:themeColor="accent1" w:themeShade="7F"/>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5278">
      <w:bodyDiv w:val="1"/>
      <w:marLeft w:val="0"/>
      <w:marRight w:val="0"/>
      <w:marTop w:val="0"/>
      <w:marBottom w:val="0"/>
      <w:divBdr>
        <w:top w:val="none" w:sz="0" w:space="0" w:color="auto"/>
        <w:left w:val="none" w:sz="0" w:space="0" w:color="auto"/>
        <w:bottom w:val="none" w:sz="0" w:space="0" w:color="auto"/>
        <w:right w:val="none" w:sz="0" w:space="0" w:color="auto"/>
      </w:divBdr>
    </w:div>
    <w:div w:id="174350089">
      <w:bodyDiv w:val="1"/>
      <w:marLeft w:val="0"/>
      <w:marRight w:val="0"/>
      <w:marTop w:val="0"/>
      <w:marBottom w:val="0"/>
      <w:divBdr>
        <w:top w:val="none" w:sz="0" w:space="0" w:color="auto"/>
        <w:left w:val="none" w:sz="0" w:space="0" w:color="auto"/>
        <w:bottom w:val="none" w:sz="0" w:space="0" w:color="auto"/>
        <w:right w:val="none" w:sz="0" w:space="0" w:color="auto"/>
      </w:divBdr>
    </w:div>
    <w:div w:id="383873377">
      <w:bodyDiv w:val="1"/>
      <w:marLeft w:val="0"/>
      <w:marRight w:val="0"/>
      <w:marTop w:val="0"/>
      <w:marBottom w:val="0"/>
      <w:divBdr>
        <w:top w:val="none" w:sz="0" w:space="0" w:color="auto"/>
        <w:left w:val="none" w:sz="0" w:space="0" w:color="auto"/>
        <w:bottom w:val="none" w:sz="0" w:space="0" w:color="auto"/>
        <w:right w:val="none" w:sz="0" w:space="0" w:color="auto"/>
      </w:divBdr>
      <w:divsChild>
        <w:div w:id="71126883">
          <w:marLeft w:val="0"/>
          <w:marRight w:val="0"/>
          <w:marTop w:val="0"/>
          <w:marBottom w:val="0"/>
          <w:divBdr>
            <w:top w:val="none" w:sz="0" w:space="0" w:color="auto"/>
            <w:left w:val="none" w:sz="0" w:space="0" w:color="auto"/>
            <w:bottom w:val="none" w:sz="0" w:space="0" w:color="auto"/>
            <w:right w:val="none" w:sz="0" w:space="0" w:color="auto"/>
          </w:divBdr>
          <w:divsChild>
            <w:div w:id="1243295824">
              <w:marLeft w:val="0"/>
              <w:marRight w:val="0"/>
              <w:marTop w:val="0"/>
              <w:marBottom w:val="0"/>
              <w:divBdr>
                <w:top w:val="none" w:sz="0" w:space="0" w:color="auto"/>
                <w:left w:val="none" w:sz="0" w:space="0" w:color="auto"/>
                <w:bottom w:val="none" w:sz="0" w:space="0" w:color="auto"/>
                <w:right w:val="none" w:sz="0" w:space="0" w:color="auto"/>
              </w:divBdr>
              <w:divsChild>
                <w:div w:id="1266232495">
                  <w:marLeft w:val="0"/>
                  <w:marRight w:val="0"/>
                  <w:marTop w:val="0"/>
                  <w:marBottom w:val="0"/>
                  <w:divBdr>
                    <w:top w:val="none" w:sz="0" w:space="0" w:color="auto"/>
                    <w:left w:val="none" w:sz="0" w:space="0" w:color="auto"/>
                    <w:bottom w:val="none" w:sz="0" w:space="0" w:color="auto"/>
                    <w:right w:val="none" w:sz="0" w:space="0" w:color="auto"/>
                  </w:divBdr>
                  <w:divsChild>
                    <w:div w:id="1615937556">
                      <w:marLeft w:val="0"/>
                      <w:marRight w:val="0"/>
                      <w:marTop w:val="0"/>
                      <w:marBottom w:val="0"/>
                      <w:divBdr>
                        <w:top w:val="none" w:sz="0" w:space="0" w:color="auto"/>
                        <w:left w:val="none" w:sz="0" w:space="0" w:color="auto"/>
                        <w:bottom w:val="none" w:sz="0" w:space="0" w:color="auto"/>
                        <w:right w:val="none" w:sz="0" w:space="0" w:color="auto"/>
                      </w:divBdr>
                      <w:divsChild>
                        <w:div w:id="453981710">
                          <w:marLeft w:val="0"/>
                          <w:marRight w:val="0"/>
                          <w:marTop w:val="0"/>
                          <w:marBottom w:val="0"/>
                          <w:divBdr>
                            <w:top w:val="none" w:sz="0" w:space="0" w:color="auto"/>
                            <w:left w:val="none" w:sz="0" w:space="0" w:color="auto"/>
                            <w:bottom w:val="none" w:sz="0" w:space="0" w:color="auto"/>
                            <w:right w:val="none" w:sz="0" w:space="0" w:color="auto"/>
                          </w:divBdr>
                          <w:divsChild>
                            <w:div w:id="1425497469">
                              <w:marLeft w:val="0"/>
                              <w:marRight w:val="0"/>
                              <w:marTop w:val="0"/>
                              <w:marBottom w:val="0"/>
                              <w:divBdr>
                                <w:top w:val="none" w:sz="0" w:space="0" w:color="auto"/>
                                <w:left w:val="none" w:sz="0" w:space="0" w:color="auto"/>
                                <w:bottom w:val="none" w:sz="0" w:space="0" w:color="auto"/>
                                <w:right w:val="none" w:sz="0" w:space="0" w:color="auto"/>
                              </w:divBdr>
                              <w:divsChild>
                                <w:div w:id="16976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0242">
      <w:bodyDiv w:val="1"/>
      <w:marLeft w:val="0"/>
      <w:marRight w:val="0"/>
      <w:marTop w:val="0"/>
      <w:marBottom w:val="0"/>
      <w:divBdr>
        <w:top w:val="none" w:sz="0" w:space="0" w:color="auto"/>
        <w:left w:val="none" w:sz="0" w:space="0" w:color="auto"/>
        <w:bottom w:val="none" w:sz="0" w:space="0" w:color="auto"/>
        <w:right w:val="none" w:sz="0" w:space="0" w:color="auto"/>
      </w:divBdr>
    </w:div>
    <w:div w:id="675035773">
      <w:bodyDiv w:val="1"/>
      <w:marLeft w:val="0"/>
      <w:marRight w:val="0"/>
      <w:marTop w:val="0"/>
      <w:marBottom w:val="0"/>
      <w:divBdr>
        <w:top w:val="none" w:sz="0" w:space="0" w:color="auto"/>
        <w:left w:val="none" w:sz="0" w:space="0" w:color="auto"/>
        <w:bottom w:val="none" w:sz="0" w:space="0" w:color="auto"/>
        <w:right w:val="none" w:sz="0" w:space="0" w:color="auto"/>
      </w:divBdr>
    </w:div>
    <w:div w:id="732310263">
      <w:bodyDiv w:val="1"/>
      <w:marLeft w:val="0"/>
      <w:marRight w:val="0"/>
      <w:marTop w:val="0"/>
      <w:marBottom w:val="0"/>
      <w:divBdr>
        <w:top w:val="none" w:sz="0" w:space="0" w:color="auto"/>
        <w:left w:val="none" w:sz="0" w:space="0" w:color="auto"/>
        <w:bottom w:val="none" w:sz="0" w:space="0" w:color="auto"/>
        <w:right w:val="none" w:sz="0" w:space="0" w:color="auto"/>
      </w:divBdr>
    </w:div>
    <w:div w:id="952901461">
      <w:bodyDiv w:val="1"/>
      <w:marLeft w:val="0"/>
      <w:marRight w:val="0"/>
      <w:marTop w:val="0"/>
      <w:marBottom w:val="0"/>
      <w:divBdr>
        <w:top w:val="none" w:sz="0" w:space="0" w:color="auto"/>
        <w:left w:val="none" w:sz="0" w:space="0" w:color="auto"/>
        <w:bottom w:val="none" w:sz="0" w:space="0" w:color="auto"/>
        <w:right w:val="none" w:sz="0" w:space="0" w:color="auto"/>
      </w:divBdr>
      <w:divsChild>
        <w:div w:id="673186097">
          <w:marLeft w:val="0"/>
          <w:marRight w:val="0"/>
          <w:marTop w:val="0"/>
          <w:marBottom w:val="0"/>
          <w:divBdr>
            <w:top w:val="none" w:sz="0" w:space="0" w:color="auto"/>
            <w:left w:val="none" w:sz="0" w:space="0" w:color="auto"/>
            <w:bottom w:val="none" w:sz="0" w:space="0" w:color="auto"/>
            <w:right w:val="none" w:sz="0" w:space="0" w:color="auto"/>
          </w:divBdr>
          <w:divsChild>
            <w:div w:id="309403591">
              <w:marLeft w:val="0"/>
              <w:marRight w:val="0"/>
              <w:marTop w:val="0"/>
              <w:marBottom w:val="0"/>
              <w:divBdr>
                <w:top w:val="none" w:sz="0" w:space="0" w:color="auto"/>
                <w:left w:val="none" w:sz="0" w:space="0" w:color="auto"/>
                <w:bottom w:val="none" w:sz="0" w:space="0" w:color="auto"/>
                <w:right w:val="none" w:sz="0" w:space="0" w:color="auto"/>
              </w:divBdr>
              <w:divsChild>
                <w:div w:id="1659190163">
                  <w:marLeft w:val="0"/>
                  <w:marRight w:val="0"/>
                  <w:marTop w:val="0"/>
                  <w:marBottom w:val="0"/>
                  <w:divBdr>
                    <w:top w:val="none" w:sz="0" w:space="0" w:color="auto"/>
                    <w:left w:val="none" w:sz="0" w:space="0" w:color="auto"/>
                    <w:bottom w:val="none" w:sz="0" w:space="0" w:color="auto"/>
                    <w:right w:val="none" w:sz="0" w:space="0" w:color="auto"/>
                  </w:divBdr>
                  <w:divsChild>
                    <w:div w:id="649559912">
                      <w:marLeft w:val="0"/>
                      <w:marRight w:val="0"/>
                      <w:marTop w:val="0"/>
                      <w:marBottom w:val="0"/>
                      <w:divBdr>
                        <w:top w:val="none" w:sz="0" w:space="0" w:color="auto"/>
                        <w:left w:val="none" w:sz="0" w:space="0" w:color="auto"/>
                        <w:bottom w:val="none" w:sz="0" w:space="0" w:color="auto"/>
                        <w:right w:val="none" w:sz="0" w:space="0" w:color="auto"/>
                      </w:divBdr>
                      <w:divsChild>
                        <w:div w:id="2123306153">
                          <w:marLeft w:val="0"/>
                          <w:marRight w:val="0"/>
                          <w:marTop w:val="0"/>
                          <w:marBottom w:val="0"/>
                          <w:divBdr>
                            <w:top w:val="none" w:sz="0" w:space="0" w:color="auto"/>
                            <w:left w:val="none" w:sz="0" w:space="0" w:color="auto"/>
                            <w:bottom w:val="none" w:sz="0" w:space="0" w:color="auto"/>
                            <w:right w:val="none" w:sz="0" w:space="0" w:color="auto"/>
                          </w:divBdr>
                          <w:divsChild>
                            <w:div w:id="1927492852">
                              <w:marLeft w:val="0"/>
                              <w:marRight w:val="0"/>
                              <w:marTop w:val="0"/>
                              <w:marBottom w:val="0"/>
                              <w:divBdr>
                                <w:top w:val="none" w:sz="0" w:space="0" w:color="auto"/>
                                <w:left w:val="none" w:sz="0" w:space="0" w:color="auto"/>
                                <w:bottom w:val="none" w:sz="0" w:space="0" w:color="auto"/>
                                <w:right w:val="none" w:sz="0" w:space="0" w:color="auto"/>
                              </w:divBdr>
                              <w:divsChild>
                                <w:div w:id="19877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705183">
      <w:bodyDiv w:val="1"/>
      <w:marLeft w:val="0"/>
      <w:marRight w:val="0"/>
      <w:marTop w:val="0"/>
      <w:marBottom w:val="0"/>
      <w:divBdr>
        <w:top w:val="none" w:sz="0" w:space="0" w:color="auto"/>
        <w:left w:val="none" w:sz="0" w:space="0" w:color="auto"/>
        <w:bottom w:val="none" w:sz="0" w:space="0" w:color="auto"/>
        <w:right w:val="none" w:sz="0" w:space="0" w:color="auto"/>
      </w:divBdr>
      <w:divsChild>
        <w:div w:id="1887446597">
          <w:marLeft w:val="0"/>
          <w:marRight w:val="0"/>
          <w:marTop w:val="0"/>
          <w:marBottom w:val="0"/>
          <w:divBdr>
            <w:top w:val="none" w:sz="0" w:space="0" w:color="auto"/>
            <w:left w:val="none" w:sz="0" w:space="0" w:color="auto"/>
            <w:bottom w:val="none" w:sz="0" w:space="0" w:color="auto"/>
            <w:right w:val="none" w:sz="0" w:space="0" w:color="auto"/>
          </w:divBdr>
          <w:divsChild>
            <w:div w:id="1833443550">
              <w:marLeft w:val="0"/>
              <w:marRight w:val="0"/>
              <w:marTop w:val="0"/>
              <w:marBottom w:val="0"/>
              <w:divBdr>
                <w:top w:val="none" w:sz="0" w:space="0" w:color="auto"/>
                <w:left w:val="none" w:sz="0" w:space="0" w:color="auto"/>
                <w:bottom w:val="none" w:sz="0" w:space="0" w:color="auto"/>
                <w:right w:val="none" w:sz="0" w:space="0" w:color="auto"/>
              </w:divBdr>
              <w:divsChild>
                <w:div w:id="1752383909">
                  <w:marLeft w:val="0"/>
                  <w:marRight w:val="0"/>
                  <w:marTop w:val="0"/>
                  <w:marBottom w:val="0"/>
                  <w:divBdr>
                    <w:top w:val="none" w:sz="0" w:space="0" w:color="auto"/>
                    <w:left w:val="none" w:sz="0" w:space="0" w:color="auto"/>
                    <w:bottom w:val="none" w:sz="0" w:space="0" w:color="auto"/>
                    <w:right w:val="none" w:sz="0" w:space="0" w:color="auto"/>
                  </w:divBdr>
                  <w:divsChild>
                    <w:div w:id="411240918">
                      <w:marLeft w:val="0"/>
                      <w:marRight w:val="0"/>
                      <w:marTop w:val="0"/>
                      <w:marBottom w:val="0"/>
                      <w:divBdr>
                        <w:top w:val="none" w:sz="0" w:space="0" w:color="auto"/>
                        <w:left w:val="none" w:sz="0" w:space="0" w:color="auto"/>
                        <w:bottom w:val="none" w:sz="0" w:space="0" w:color="auto"/>
                        <w:right w:val="none" w:sz="0" w:space="0" w:color="auto"/>
                      </w:divBdr>
                      <w:divsChild>
                        <w:div w:id="1039668596">
                          <w:marLeft w:val="0"/>
                          <w:marRight w:val="0"/>
                          <w:marTop w:val="0"/>
                          <w:marBottom w:val="0"/>
                          <w:divBdr>
                            <w:top w:val="none" w:sz="0" w:space="0" w:color="auto"/>
                            <w:left w:val="none" w:sz="0" w:space="0" w:color="auto"/>
                            <w:bottom w:val="none" w:sz="0" w:space="0" w:color="auto"/>
                            <w:right w:val="none" w:sz="0" w:space="0" w:color="auto"/>
                          </w:divBdr>
                          <w:divsChild>
                            <w:div w:id="483011091">
                              <w:marLeft w:val="0"/>
                              <w:marRight w:val="0"/>
                              <w:marTop w:val="0"/>
                              <w:marBottom w:val="0"/>
                              <w:divBdr>
                                <w:top w:val="none" w:sz="0" w:space="0" w:color="auto"/>
                                <w:left w:val="none" w:sz="0" w:space="0" w:color="auto"/>
                                <w:bottom w:val="none" w:sz="0" w:space="0" w:color="auto"/>
                                <w:right w:val="none" w:sz="0" w:space="0" w:color="auto"/>
                              </w:divBdr>
                              <w:divsChild>
                                <w:div w:id="19578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909958">
      <w:bodyDiv w:val="1"/>
      <w:marLeft w:val="0"/>
      <w:marRight w:val="0"/>
      <w:marTop w:val="0"/>
      <w:marBottom w:val="0"/>
      <w:divBdr>
        <w:top w:val="none" w:sz="0" w:space="0" w:color="auto"/>
        <w:left w:val="none" w:sz="0" w:space="0" w:color="auto"/>
        <w:bottom w:val="none" w:sz="0" w:space="0" w:color="auto"/>
        <w:right w:val="none" w:sz="0" w:space="0" w:color="auto"/>
      </w:divBdr>
    </w:div>
    <w:div w:id="1263609094">
      <w:bodyDiv w:val="1"/>
      <w:marLeft w:val="0"/>
      <w:marRight w:val="0"/>
      <w:marTop w:val="0"/>
      <w:marBottom w:val="0"/>
      <w:divBdr>
        <w:top w:val="none" w:sz="0" w:space="0" w:color="auto"/>
        <w:left w:val="none" w:sz="0" w:space="0" w:color="auto"/>
        <w:bottom w:val="none" w:sz="0" w:space="0" w:color="auto"/>
        <w:right w:val="none" w:sz="0" w:space="0" w:color="auto"/>
      </w:divBdr>
    </w:div>
    <w:div w:id="1264143099">
      <w:bodyDiv w:val="1"/>
      <w:marLeft w:val="0"/>
      <w:marRight w:val="0"/>
      <w:marTop w:val="0"/>
      <w:marBottom w:val="0"/>
      <w:divBdr>
        <w:top w:val="none" w:sz="0" w:space="0" w:color="auto"/>
        <w:left w:val="none" w:sz="0" w:space="0" w:color="auto"/>
        <w:bottom w:val="none" w:sz="0" w:space="0" w:color="auto"/>
        <w:right w:val="none" w:sz="0" w:space="0" w:color="auto"/>
      </w:divBdr>
      <w:divsChild>
        <w:div w:id="287861953">
          <w:marLeft w:val="0"/>
          <w:marRight w:val="0"/>
          <w:marTop w:val="0"/>
          <w:marBottom w:val="0"/>
          <w:divBdr>
            <w:top w:val="none" w:sz="0" w:space="0" w:color="auto"/>
            <w:left w:val="none" w:sz="0" w:space="0" w:color="auto"/>
            <w:bottom w:val="none" w:sz="0" w:space="0" w:color="auto"/>
            <w:right w:val="none" w:sz="0" w:space="0" w:color="auto"/>
          </w:divBdr>
          <w:divsChild>
            <w:div w:id="1692536293">
              <w:marLeft w:val="0"/>
              <w:marRight w:val="0"/>
              <w:marTop w:val="0"/>
              <w:marBottom w:val="0"/>
              <w:divBdr>
                <w:top w:val="none" w:sz="0" w:space="0" w:color="auto"/>
                <w:left w:val="none" w:sz="0" w:space="0" w:color="auto"/>
                <w:bottom w:val="none" w:sz="0" w:space="0" w:color="auto"/>
                <w:right w:val="none" w:sz="0" w:space="0" w:color="auto"/>
              </w:divBdr>
              <w:divsChild>
                <w:div w:id="1112477069">
                  <w:marLeft w:val="0"/>
                  <w:marRight w:val="0"/>
                  <w:marTop w:val="0"/>
                  <w:marBottom w:val="0"/>
                  <w:divBdr>
                    <w:top w:val="none" w:sz="0" w:space="0" w:color="auto"/>
                    <w:left w:val="none" w:sz="0" w:space="0" w:color="auto"/>
                    <w:bottom w:val="none" w:sz="0" w:space="0" w:color="auto"/>
                    <w:right w:val="none" w:sz="0" w:space="0" w:color="auto"/>
                  </w:divBdr>
                  <w:divsChild>
                    <w:div w:id="1193617376">
                      <w:marLeft w:val="0"/>
                      <w:marRight w:val="0"/>
                      <w:marTop w:val="0"/>
                      <w:marBottom w:val="0"/>
                      <w:divBdr>
                        <w:top w:val="none" w:sz="0" w:space="0" w:color="auto"/>
                        <w:left w:val="none" w:sz="0" w:space="0" w:color="auto"/>
                        <w:bottom w:val="none" w:sz="0" w:space="0" w:color="auto"/>
                        <w:right w:val="none" w:sz="0" w:space="0" w:color="auto"/>
                      </w:divBdr>
                      <w:divsChild>
                        <w:div w:id="1952586038">
                          <w:marLeft w:val="0"/>
                          <w:marRight w:val="0"/>
                          <w:marTop w:val="0"/>
                          <w:marBottom w:val="0"/>
                          <w:divBdr>
                            <w:top w:val="none" w:sz="0" w:space="0" w:color="auto"/>
                            <w:left w:val="none" w:sz="0" w:space="0" w:color="auto"/>
                            <w:bottom w:val="none" w:sz="0" w:space="0" w:color="auto"/>
                            <w:right w:val="none" w:sz="0" w:space="0" w:color="auto"/>
                          </w:divBdr>
                          <w:divsChild>
                            <w:div w:id="983586878">
                              <w:marLeft w:val="0"/>
                              <w:marRight w:val="0"/>
                              <w:marTop w:val="0"/>
                              <w:marBottom w:val="0"/>
                              <w:divBdr>
                                <w:top w:val="none" w:sz="0" w:space="0" w:color="auto"/>
                                <w:left w:val="none" w:sz="0" w:space="0" w:color="auto"/>
                                <w:bottom w:val="none" w:sz="0" w:space="0" w:color="auto"/>
                                <w:right w:val="none" w:sz="0" w:space="0" w:color="auto"/>
                              </w:divBdr>
                              <w:divsChild>
                                <w:div w:id="10221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276852">
      <w:bodyDiv w:val="1"/>
      <w:marLeft w:val="0"/>
      <w:marRight w:val="0"/>
      <w:marTop w:val="0"/>
      <w:marBottom w:val="0"/>
      <w:divBdr>
        <w:top w:val="none" w:sz="0" w:space="0" w:color="auto"/>
        <w:left w:val="none" w:sz="0" w:space="0" w:color="auto"/>
        <w:bottom w:val="none" w:sz="0" w:space="0" w:color="auto"/>
        <w:right w:val="none" w:sz="0" w:space="0" w:color="auto"/>
      </w:divBdr>
    </w:div>
    <w:div w:id="1810130523">
      <w:bodyDiv w:val="1"/>
      <w:marLeft w:val="0"/>
      <w:marRight w:val="0"/>
      <w:marTop w:val="0"/>
      <w:marBottom w:val="0"/>
      <w:divBdr>
        <w:top w:val="none" w:sz="0" w:space="0" w:color="auto"/>
        <w:left w:val="none" w:sz="0" w:space="0" w:color="auto"/>
        <w:bottom w:val="none" w:sz="0" w:space="0" w:color="auto"/>
        <w:right w:val="none" w:sz="0" w:space="0" w:color="auto"/>
      </w:divBdr>
      <w:divsChild>
        <w:div w:id="575239192">
          <w:marLeft w:val="0"/>
          <w:marRight w:val="0"/>
          <w:marTop w:val="0"/>
          <w:marBottom w:val="0"/>
          <w:divBdr>
            <w:top w:val="none" w:sz="0" w:space="0" w:color="auto"/>
            <w:left w:val="none" w:sz="0" w:space="0" w:color="auto"/>
            <w:bottom w:val="none" w:sz="0" w:space="0" w:color="auto"/>
            <w:right w:val="none" w:sz="0" w:space="0" w:color="auto"/>
          </w:divBdr>
          <w:divsChild>
            <w:div w:id="1190408960">
              <w:marLeft w:val="0"/>
              <w:marRight w:val="0"/>
              <w:marTop w:val="0"/>
              <w:marBottom w:val="0"/>
              <w:divBdr>
                <w:top w:val="none" w:sz="0" w:space="0" w:color="auto"/>
                <w:left w:val="none" w:sz="0" w:space="0" w:color="auto"/>
                <w:bottom w:val="none" w:sz="0" w:space="0" w:color="auto"/>
                <w:right w:val="none" w:sz="0" w:space="0" w:color="auto"/>
              </w:divBdr>
              <w:divsChild>
                <w:div w:id="824277152">
                  <w:marLeft w:val="0"/>
                  <w:marRight w:val="0"/>
                  <w:marTop w:val="0"/>
                  <w:marBottom w:val="0"/>
                  <w:divBdr>
                    <w:top w:val="none" w:sz="0" w:space="0" w:color="auto"/>
                    <w:left w:val="none" w:sz="0" w:space="0" w:color="auto"/>
                    <w:bottom w:val="none" w:sz="0" w:space="0" w:color="auto"/>
                    <w:right w:val="none" w:sz="0" w:space="0" w:color="auto"/>
                  </w:divBdr>
                  <w:divsChild>
                    <w:div w:id="257950815">
                      <w:marLeft w:val="0"/>
                      <w:marRight w:val="0"/>
                      <w:marTop w:val="0"/>
                      <w:marBottom w:val="0"/>
                      <w:divBdr>
                        <w:top w:val="none" w:sz="0" w:space="0" w:color="auto"/>
                        <w:left w:val="none" w:sz="0" w:space="0" w:color="auto"/>
                        <w:bottom w:val="none" w:sz="0" w:space="0" w:color="auto"/>
                        <w:right w:val="none" w:sz="0" w:space="0" w:color="auto"/>
                      </w:divBdr>
                      <w:divsChild>
                        <w:div w:id="1385642332">
                          <w:marLeft w:val="0"/>
                          <w:marRight w:val="0"/>
                          <w:marTop w:val="0"/>
                          <w:marBottom w:val="0"/>
                          <w:divBdr>
                            <w:top w:val="none" w:sz="0" w:space="0" w:color="auto"/>
                            <w:left w:val="none" w:sz="0" w:space="0" w:color="auto"/>
                            <w:bottom w:val="none" w:sz="0" w:space="0" w:color="auto"/>
                            <w:right w:val="none" w:sz="0" w:space="0" w:color="auto"/>
                          </w:divBdr>
                          <w:divsChild>
                            <w:div w:id="1599101997">
                              <w:marLeft w:val="0"/>
                              <w:marRight w:val="0"/>
                              <w:marTop w:val="0"/>
                              <w:marBottom w:val="0"/>
                              <w:divBdr>
                                <w:top w:val="none" w:sz="0" w:space="0" w:color="auto"/>
                                <w:left w:val="none" w:sz="0" w:space="0" w:color="auto"/>
                                <w:bottom w:val="none" w:sz="0" w:space="0" w:color="auto"/>
                                <w:right w:val="none" w:sz="0" w:space="0" w:color="auto"/>
                              </w:divBdr>
                              <w:divsChild>
                                <w:div w:id="9014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15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E3BF-F2C1-4D46-B9BA-AB5B884D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10122</Words>
  <Characters>55675</Characters>
  <Application>Microsoft Office Word</Application>
  <DocSecurity>0</DocSecurity>
  <Lines>463</Lines>
  <Paragraphs>131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Cordier</dc:creator>
  <cp:keywords/>
  <dc:description/>
  <cp:lastModifiedBy>Maurane Ballez</cp:lastModifiedBy>
  <cp:revision>31</cp:revision>
  <cp:lastPrinted>2022-10-21T11:26:00Z</cp:lastPrinted>
  <dcterms:created xsi:type="dcterms:W3CDTF">2022-10-24T08:12:00Z</dcterms:created>
  <dcterms:modified xsi:type="dcterms:W3CDTF">2022-10-25T09:47:00Z</dcterms:modified>
</cp:coreProperties>
</file>